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974988" w14:textId="77777777" w:rsidR="00AB2967" w:rsidRPr="001739BF" w:rsidRDefault="00182B33" w:rsidP="001739BF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PŘÍLOHA </w:t>
      </w:r>
      <w:r w:rsidR="00E803E4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</w:t>
      </w: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)</w:t>
      </w:r>
    </w:p>
    <w:p w14:paraId="2FECF419" w14:textId="77777777" w:rsidR="00AB2967" w:rsidRPr="00CF7C87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color w:val="FF0000"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05D2924" w14:textId="77777777" w:rsidR="00182B33" w:rsidRPr="001E0FA3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</w:pPr>
    </w:p>
    <w:p w14:paraId="01001D8D" w14:textId="77777777" w:rsidR="00AB2967" w:rsidRPr="001E0FA3" w:rsidRDefault="00AB2967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  <w:t>TECHNICKÁ SPECIFIKACE</w:t>
      </w: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C7A6B08" w14:textId="77777777" w:rsidR="00182B33" w:rsidRPr="004E0630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cs-CZ"/>
        </w:rPr>
      </w:pPr>
    </w:p>
    <w:p w14:paraId="7F6916AD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D97F17E" w14:textId="77777777" w:rsidR="00AB2967" w:rsidRPr="007A1CAD" w:rsidRDefault="00AB2967" w:rsidP="173EC9DB">
      <w:pPr>
        <w:spacing w:after="0" w:line="240" w:lineRule="auto"/>
        <w:textAlignment w:val="baseline"/>
        <w:rPr>
          <w:rFonts w:ascii="Book Antiqua" w:eastAsia="Book Antiqua" w:hAnsi="Book Antiqua" w:cs="Book Antiqua"/>
          <w:sz w:val="28"/>
          <w:szCs w:val="28"/>
          <w:lang w:eastAsia="cs-CZ"/>
        </w:rPr>
      </w:pPr>
      <w:r w:rsidRPr="173EC9DB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49185859" w14:textId="17C4EF3B" w:rsidR="00AB2967" w:rsidRPr="00142407" w:rsidRDefault="00F86786" w:rsidP="00987D7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7A1CAD">
        <w:rPr>
          <w:rFonts w:ascii="Book Antiqua" w:eastAsia="Book Antiqua" w:hAnsi="Book Antiqua" w:cs="Book Antiqua"/>
          <w:b/>
          <w:bCs/>
          <w:sz w:val="28"/>
          <w:szCs w:val="28"/>
          <w:lang w:eastAsia="cs-CZ"/>
        </w:rPr>
        <w:t>„</w:t>
      </w:r>
      <w:r w:rsidR="006664B3" w:rsidRPr="006664B3">
        <w:rPr>
          <w:rFonts w:ascii="Book Antiqua" w:hAnsi="Book Antiqua" w:cstheme="minorHAnsi"/>
          <w:b/>
          <w:bCs/>
          <w:sz w:val="24"/>
          <w:szCs w:val="24"/>
        </w:rPr>
        <w:t>Most ev. č. 356-001 Radim</w:t>
      </w:r>
      <w:r w:rsidRPr="007A1CAD">
        <w:rPr>
          <w:rFonts w:ascii="Book Antiqua" w:eastAsia="Book Antiqua" w:hAnsi="Book Antiqua" w:cs="Book Antiqua"/>
          <w:b/>
          <w:bCs/>
          <w:sz w:val="28"/>
          <w:szCs w:val="28"/>
          <w:lang w:eastAsia="cs-CZ"/>
        </w:rPr>
        <w:t>“</w:t>
      </w:r>
    </w:p>
    <w:p w14:paraId="460225A0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B6A360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4A88324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FBBBD9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00643414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F2E92EC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8C72F4B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C6E2403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8688A23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3D885514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3234BD7A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2C55C9AA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2263826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3F450F41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5766F76B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242EB6AA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2F2255BA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33F7C5D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4592D3AD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CCF7029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2D0EA658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26104275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8D236BA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38A6E91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40C060D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2F508388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3ED2C74E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3734DF71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026CBF4E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20F3D13B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44AE7943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746ECBFD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5994A225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61D3B63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A7C058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22EDE218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B076D77" w14:textId="77777777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06FF314C" w14:textId="77777777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0712D388" w14:textId="77777777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7849AE3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DAE7650" w14:textId="77777777" w:rsidR="00784B32" w:rsidRDefault="3B2B6EAF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 </w:t>
      </w:r>
      <w:r w:rsidR="00C30833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I</w:t>
      </w:r>
    </w:p>
    <w:p w14:paraId="68FDA337" w14:textId="77777777" w:rsidR="3B2B6EAF" w:rsidRDefault="00C30833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TECHNICKÁ</w:t>
      </w:r>
      <w:r w:rsidR="3B2B6EAF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 specifikace</w:t>
      </w:r>
    </w:p>
    <w:p w14:paraId="656B721C" w14:textId="77777777" w:rsidR="00125A37" w:rsidRDefault="00125A37" w:rsidP="4F397BC4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6605830C" w14:textId="77777777" w:rsidR="00477A76" w:rsidRPr="00DA72D5" w:rsidRDefault="00477A76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Technická specifikace je tvořena právními a technickými předpisy 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ČR a souvisejícími dokumenty, </w:t>
      </w:r>
      <w:r w:rsidRPr="300145FB">
        <w:rPr>
          <w:rFonts w:ascii="Book Antiqua" w:eastAsia="Times New Roman" w:hAnsi="Book Antiqua" w:cs="Segoe UI"/>
          <w:lang w:eastAsia="cs-CZ"/>
        </w:rPr>
        <w:t>vydávanými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 Ministerstvem dopravy,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="00D3765D" w:rsidRPr="300145FB">
        <w:rPr>
          <w:rFonts w:ascii="Book Antiqua" w:eastAsia="Times New Roman" w:hAnsi="Book Antiqua" w:cs="Segoe UI"/>
          <w:lang w:eastAsia="cs-CZ"/>
        </w:rPr>
        <w:t>ÚNMZ a ČAS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a technickou politikou Ministerstva dopravy.</w:t>
      </w:r>
      <w:r w:rsidR="00992C36">
        <w:rPr>
          <w:rFonts w:ascii="Book Antiqua" w:eastAsia="Times New Roman" w:hAnsi="Book Antiqua" w:cs="Segoe UI"/>
          <w:lang w:eastAsia="cs-CZ"/>
        </w:rPr>
        <w:t xml:space="preserve"> </w:t>
      </w:r>
    </w:p>
    <w:p w14:paraId="7C814C41" w14:textId="77777777" w:rsidR="00AB2967" w:rsidRP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Objednatel dává Zhotoviteli na vědomí, že </w:t>
      </w:r>
      <w:r w:rsidR="009E4D2D">
        <w:rPr>
          <w:rFonts w:ascii="Book Antiqua" w:eastAsia="Times New Roman" w:hAnsi="Book Antiqua" w:cs="Segoe UI"/>
          <w:lang w:eastAsia="cs-CZ"/>
        </w:rPr>
        <w:t>tento dokument</w:t>
      </w:r>
      <w:r w:rsidRPr="300145FB">
        <w:rPr>
          <w:rFonts w:ascii="Book Antiqua" w:eastAsia="Times New Roman" w:hAnsi="Book Antiqua" w:cs="Segoe UI"/>
          <w:lang w:eastAsia="cs-CZ"/>
        </w:rPr>
        <w:t xml:space="preserve"> tvoří </w:t>
      </w:r>
      <w:r w:rsidR="4432F2EA" w:rsidRPr="300145FB">
        <w:rPr>
          <w:rFonts w:ascii="Book Antiqua" w:eastAsia="Times New Roman" w:hAnsi="Book Antiqua" w:cs="Segoe UI"/>
          <w:lang w:eastAsia="cs-CZ"/>
        </w:rPr>
        <w:t>T</w:t>
      </w:r>
      <w:r w:rsidRPr="300145FB">
        <w:rPr>
          <w:rFonts w:ascii="Book Antiqua" w:eastAsia="Times New Roman" w:hAnsi="Book Antiqua" w:cs="Segoe UI"/>
          <w:lang w:eastAsia="cs-CZ"/>
        </w:rPr>
        <w:t xml:space="preserve">echnickou specifikaci. </w:t>
      </w:r>
      <w:r w:rsidR="008330F2">
        <w:rPr>
          <w:rFonts w:ascii="Book Antiqua" w:eastAsia="Times New Roman" w:hAnsi="Book Antiqua" w:cs="Segoe UI"/>
          <w:lang w:eastAsia="cs-CZ"/>
        </w:rPr>
        <w:t xml:space="preserve"> </w:t>
      </w:r>
    </w:p>
    <w:p w14:paraId="07576535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3ED2650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B90EB7">
        <w:rPr>
          <w:rFonts w:ascii="Book Antiqua" w:eastAsia="Times New Roman" w:hAnsi="Book Antiqua" w:cs="Segoe UI"/>
          <w:lang w:eastAsia="cs-CZ"/>
        </w:rPr>
        <w:t>Přehled jednotlivých kapitol TKP tvořících Technickou specifikaci</w:t>
      </w:r>
      <w:r w:rsidR="00103D64">
        <w:rPr>
          <w:rFonts w:ascii="Book Antiqua" w:eastAsia="Times New Roman" w:hAnsi="Book Antiqua" w:cs="Segoe UI"/>
          <w:lang w:eastAsia="cs-CZ"/>
        </w:rPr>
        <w:t>:</w:t>
      </w:r>
    </w:p>
    <w:p w14:paraId="287A1E3A" w14:textId="77777777" w:rsidR="00BB6187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sz w:val="20"/>
          <w:szCs w:val="20"/>
          <w:lang w:eastAsia="cs-CZ"/>
        </w:rPr>
        <w:t> </w:t>
      </w:r>
    </w:p>
    <w:tbl>
      <w:tblPr>
        <w:tblW w:w="891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2640"/>
        <w:gridCol w:w="1455"/>
      </w:tblGrid>
      <w:tr w:rsidR="00583C64" w:rsidRPr="001119DE" w14:paraId="6EA1F81D" w14:textId="77777777" w:rsidTr="008C12F4">
        <w:trPr>
          <w:trHeight w:val="615"/>
        </w:trPr>
        <w:tc>
          <w:tcPr>
            <w:tcW w:w="48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FE64D64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Název kapitoly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133E99D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Schváleno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F9628A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Účinnost</w:t>
            </w:r>
          </w:p>
        </w:tc>
      </w:tr>
      <w:tr w:rsidR="00583C64" w:rsidRPr="001119DE" w14:paraId="6B950D0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6B856F6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1 - Všeobecně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8ED00E4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29/2017-120-TN/1  </w:t>
            </w:r>
          </w:p>
          <w:p w14:paraId="37482FC0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26. 1.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75CBB94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1. 2. 2017</w:t>
            </w:r>
          </w:p>
        </w:tc>
      </w:tr>
      <w:tr w:rsidR="00583C64" w:rsidRPr="001119DE" w14:paraId="392BF576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020E350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– Všeobecně,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8BD48F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MD-10874/2021-930/2 ze dne 14. 4.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0A4B12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1. 5. 2021</w:t>
            </w:r>
          </w:p>
        </w:tc>
      </w:tr>
      <w:tr w:rsidR="00583C64" w:rsidRPr="001119DE" w14:paraId="64F7456E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6748BB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2 - Příprava staveniště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02152F0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320/2016-120-TN/1 </w:t>
            </w:r>
          </w:p>
          <w:p w14:paraId="3977780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12.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744C99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1. 1. 2017</w:t>
            </w:r>
          </w:p>
        </w:tc>
      </w:tr>
      <w:tr w:rsidR="00583C64" w:rsidRPr="001119DE" w14:paraId="2E7E9B0B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D2F6C0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F50CF18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7A25912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E3F53CD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83C64" w:rsidRPr="001119DE" w14:paraId="7BC2ADD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A0EB7F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sítě, Dodatek č. 1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1B500DC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275/2016-120-TN/12 </w:t>
            </w:r>
          </w:p>
          <w:p w14:paraId="07EEC840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10.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E84E7EF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1. 4. 2017</w:t>
            </w:r>
          </w:p>
        </w:tc>
      </w:tr>
      <w:tr w:rsidR="00583C64" w:rsidRPr="001119DE" w14:paraId="11D02F01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694E2C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4 - Zemní práce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8CDEBD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143/2017-120-TN/1 </w:t>
            </w:r>
          </w:p>
          <w:p w14:paraId="1EDDDD2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4. 8.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0798AD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7. 8. 2017</w:t>
            </w:r>
          </w:p>
        </w:tc>
      </w:tr>
      <w:tr w:rsidR="00583C64" w:rsidRPr="001119DE" w14:paraId="45A6EE1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AA7E51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5 - Podkladní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60DB31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4/2015-120-TN/2 </w:t>
            </w:r>
          </w:p>
          <w:p w14:paraId="269CA20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2006EC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51DFC95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00980E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6 - Cementobetonový kryt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7A260B3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4/2015-120-TN/3 </w:t>
            </w:r>
          </w:p>
          <w:p w14:paraId="2B64A3D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EEF6AC4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679E1D51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13C6DF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7 - Hutněné asfaltové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65388A0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MD-10079/2023-930/2 </w:t>
            </w:r>
          </w:p>
          <w:p w14:paraId="5DAD518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29. 3.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D1E1F28" w14:textId="77777777" w:rsidR="00583C64" w:rsidRPr="008F553B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hAnsi="Book Antiqua"/>
                <w:lang w:eastAsia="cs-CZ"/>
              </w:rPr>
            </w:pPr>
            <w:r w:rsidRPr="008F553B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1. 4. 2023</w:t>
            </w:r>
          </w:p>
        </w:tc>
      </w:tr>
      <w:tr w:rsidR="00583C64" w:rsidRPr="001119DE" w14:paraId="7AC9DB8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7D799D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8 - Litý asfalt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534EE9E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3AB321B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521BFDB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18630C3E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CF7688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9 - Kryty 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dla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ž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eb a d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í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lců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A724D47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7E0B59C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480485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6355D9F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AD95E9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10 - Obrubníky, krajníky, chodníky a dopravní plochy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00DDBC8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5EB5723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1EB1A1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7107028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F970C3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0BCFBD1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3D15466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43A060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0002B57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4F7EA5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5E6504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88/2018-120-TN/1 ze dne 16. 3. 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FA31FA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1. 4. 2018</w:t>
            </w:r>
          </w:p>
        </w:tc>
      </w:tr>
      <w:tr w:rsidR="00583C64" w:rsidRPr="001119DE" w14:paraId="519637C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2F887F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12 - Trvalé oplocení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3852AF6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12670/2021-930/2 ze dne 1. 11.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6CDD5F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15. 11. 2021</w:t>
            </w:r>
          </w:p>
        </w:tc>
      </w:tr>
      <w:tr w:rsidR="00583C64" w:rsidRPr="001119DE" w14:paraId="184951A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AE5A47C" w14:textId="77777777" w:rsidR="00583C64" w:rsidRPr="004252B2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13 - Vegetační úpravy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6E3D375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440/06-120-R/1 </w:t>
            </w:r>
          </w:p>
          <w:p w14:paraId="0D340201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3. 8. 2006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F3D935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1. 9. 2006</w:t>
            </w:r>
          </w:p>
        </w:tc>
      </w:tr>
      <w:tr w:rsidR="00583C64" w:rsidRPr="001119DE" w14:paraId="0616E72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FCF767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14 - Dopravní značky a dopravní zařízení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4FFE561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9/2015-120-TN/6 </w:t>
            </w:r>
          </w:p>
          <w:p w14:paraId="480F9EA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27. 3.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A45E2B5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1. 4. 2015</w:t>
            </w:r>
          </w:p>
        </w:tc>
      </w:tr>
      <w:tr w:rsidR="00583C64" w:rsidRPr="001119DE" w14:paraId="278BBD3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7AEEC9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15 - Osvětlení pozemních komunikací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CB6DE0E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9/2015-120-TN/3 </w:t>
            </w:r>
          </w:p>
          <w:p w14:paraId="1E71955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67A93FB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</w:t>
            </w:r>
          </w:p>
        </w:tc>
      </w:tr>
      <w:tr w:rsidR="00583C64" w:rsidRPr="001119DE" w14:paraId="40026F8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6E6567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16 - Piloty a podzemní stěny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D91217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24/2020-120-TN/1</w:t>
            </w:r>
          </w:p>
          <w:p w14:paraId="03BE08E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01. 04. 2020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C687FFA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6476C49B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87DD32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Kapitola 18 - Betonové konstrukce a mosty 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E1B6194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2/2016-120-TN/2 </w:t>
            </w:r>
          </w:p>
          <w:p w14:paraId="0B7B4AC1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12. 1.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3EF756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15. 1. 2016</w:t>
            </w:r>
          </w:p>
        </w:tc>
      </w:tr>
      <w:tr w:rsidR="00583C64" w:rsidRPr="001119DE" w14:paraId="07C7380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B615B41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lastRenderedPageBreak/>
              <w:t xml:space="preserve">Kapitola 18 - Betonové konstrukce a mosty, oprava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0F6AA80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61/2020-120-TN/1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1F7BAD4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15. 7. 2020</w:t>
            </w:r>
          </w:p>
        </w:tc>
      </w:tr>
      <w:tr w:rsidR="00583C64" w:rsidRPr="001119DE" w14:paraId="509156F4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0BE06D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A – Ocelové mosty a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5184D54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37/2015-120-TN/3 </w:t>
            </w:r>
          </w:p>
          <w:p w14:paraId="605B5B5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4.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BCC1D6B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23. 4. 2015</w:t>
            </w:r>
          </w:p>
        </w:tc>
      </w:tr>
      <w:tr w:rsidR="00583C64" w:rsidRPr="001119DE" w14:paraId="5423EF6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2C1BA9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B – Protikorozní ochrana ocelových mostů a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D20E910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121/2018-120-N/2 </w:t>
            </w:r>
          </w:p>
          <w:p w14:paraId="4299BDF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5. 9.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F1A6F1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10. 9. 2018</w:t>
            </w:r>
          </w:p>
        </w:tc>
      </w:tr>
      <w:tr w:rsidR="00583C64" w:rsidRPr="001119DE" w14:paraId="7F91C85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1A4823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C – Protikorozní ochrana ocelových mostů a konstrukcí při opravách a rekonstrukcích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F2511A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MD-5267/2021-120/2 ze dne 22. 2.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C226BE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1. 3. 2021</w:t>
            </w:r>
          </w:p>
        </w:tc>
      </w:tr>
      <w:tr w:rsidR="00583C64" w:rsidRPr="001119DE" w14:paraId="3B7A9E2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6C0280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20 - Pylony a mostní závěsy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4CD17DE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 </w:t>
            </w:r>
          </w:p>
          <w:p w14:paraId="2B1992B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F1F368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52AA3A9E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A12D75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FDD4C19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17BD4D3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4476994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5592683E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7978FC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vodě, Dodatek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C745B21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25/2020-120-TN/1 ze dne 22. 4.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6D8C88B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2929814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CB5F401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22 - Mostní ložiska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B5EB045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124/2018-120-TN/1 </w:t>
            </w:r>
          </w:p>
          <w:p w14:paraId="1A9CFBB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5.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372761A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1. 6. 2018</w:t>
            </w:r>
          </w:p>
        </w:tc>
      </w:tr>
      <w:tr w:rsidR="00583C64" w:rsidRPr="001119DE" w14:paraId="339C6E94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850BB8F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23 - Mostní závěry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C383D1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653/ 07/910-IPK/1 </w:t>
            </w:r>
          </w:p>
          <w:p w14:paraId="648C2A30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6. 8.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03B724A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1. 9. 2007</w:t>
            </w:r>
          </w:p>
        </w:tc>
      </w:tr>
      <w:tr w:rsidR="00583C64" w:rsidRPr="001119DE" w14:paraId="1399BF8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34AFA9C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24 - Tunely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E7CFA27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MD-42972/2023-930/2 ze dne 2.1.2024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B958EF2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15.1.2024</w:t>
            </w:r>
          </w:p>
        </w:tc>
      </w:tr>
      <w:tr w:rsidR="00583C64" w:rsidRPr="001119DE" w14:paraId="7966CB3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C55107C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25 - Protihlukové clony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6661D3E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MD-10288/2024-940/2, ze dne 14. 3. 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67CB635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1.4.2024</w:t>
            </w:r>
          </w:p>
        </w:tc>
      </w:tr>
      <w:tr w:rsidR="00583C64" w:rsidRPr="001119DE" w14:paraId="2DBAE0D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78E22FD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26 - Postřiky, pružné membrány a nátěry vozovek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2E13E6C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MD-24053/2022-930/2, ze dne 15. 8. 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624681D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1.9.2022 </w:t>
            </w:r>
          </w:p>
        </w:tc>
      </w:tr>
      <w:tr w:rsidR="00583C64" w:rsidRPr="001119DE" w14:paraId="205D20C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54FD2A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27 - Emulzní kalové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250F589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25013/2022-930/2 </w:t>
            </w:r>
          </w:p>
          <w:p w14:paraId="46E84A5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14. 7.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878763E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1. 8. 2023 </w:t>
            </w:r>
          </w:p>
        </w:tc>
      </w:tr>
      <w:tr w:rsidR="00583C64" w:rsidRPr="001119DE" w14:paraId="2D6C377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FBF86F4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29 - Zvláštní zakládání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1A90080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MD-43401/2023-930/2 ze dne 27. 12.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B8521BE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1. 1. 2024</w:t>
            </w:r>
          </w:p>
        </w:tc>
      </w:tr>
      <w:tr w:rsidR="00583C64" w:rsidRPr="001119DE" w14:paraId="284ABCD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B978D1E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30 - Speciální zemní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00D9209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č.j. 47/2020-120-TN/1 </w:t>
            </w:r>
          </w:p>
          <w:p w14:paraId="53A850D0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10. 7.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B312AFA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1.8.2020 </w:t>
            </w:r>
          </w:p>
        </w:tc>
      </w:tr>
      <w:tr w:rsidR="00583C64" w:rsidRPr="001119DE" w14:paraId="4C1EAA86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63B8668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31 - Opravy betonových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4A018C0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4CE256D7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22A4ED3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15. 3. 2021 </w:t>
            </w:r>
          </w:p>
        </w:tc>
      </w:tr>
    </w:tbl>
    <w:p w14:paraId="4F80C785" w14:textId="77777777" w:rsidR="0052385A" w:rsidRPr="00DA72D5" w:rsidRDefault="0052385A" w:rsidP="0052385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1A73284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4EDD52BC" w14:textId="77777777" w:rsidR="0036756A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Jednotlivé kapitoly TKP jsou volně dostupné v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elektronick</w:t>
      </w:r>
      <w:r w:rsidRPr="00DA72D5">
        <w:rPr>
          <w:rFonts w:ascii="Book Antiqua" w:eastAsia="Times New Roman" w:hAnsi="Book Antiqua" w:cs="Book Antiqua"/>
          <w:lang w:eastAsia="cs-CZ"/>
        </w:rPr>
        <w:t>é</w:t>
      </w:r>
      <w:r w:rsidRPr="00DA72D5">
        <w:rPr>
          <w:rFonts w:ascii="Book Antiqua" w:eastAsia="Times New Roman" w:hAnsi="Book Antiqua" w:cs="Segoe UI"/>
          <w:lang w:eastAsia="cs-CZ"/>
        </w:rPr>
        <w:t xml:space="preserve"> podob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 xml:space="preserve"> na webov</w:t>
      </w:r>
      <w:r w:rsidR="00CC56B1">
        <w:rPr>
          <w:rFonts w:ascii="Book Antiqua" w:eastAsia="Times New Roman" w:hAnsi="Book Antiqua" w:cs="Segoe UI"/>
          <w:lang w:eastAsia="cs-CZ"/>
        </w:rPr>
        <w:t xml:space="preserve">é adrese </w:t>
      </w:r>
      <w:r w:rsidRPr="00DA72D5">
        <w:rPr>
          <w:rFonts w:ascii="Book Antiqua" w:eastAsia="Times New Roman" w:hAnsi="Book Antiqua" w:cs="Segoe UI"/>
          <w:lang w:eastAsia="cs-CZ"/>
        </w:rPr>
        <w:t>www.pjpk.cz. </w:t>
      </w:r>
    </w:p>
    <w:p w14:paraId="1BBBC473" w14:textId="77777777" w:rsidR="0036756A" w:rsidRDefault="0036756A">
      <w:pPr>
        <w:spacing w:after="160" w:line="259" w:lineRule="auto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br w:type="page"/>
      </w:r>
    </w:p>
    <w:p w14:paraId="0D6C3491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 II</w:t>
      </w:r>
    </w:p>
    <w:p w14:paraId="0B29486A" w14:textId="77777777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ZVLÁŠTNÍ TECHNICKÉ KVALITATIVNÍ PODMÍNKY STAVBY (ZTKP) </w:t>
      </w:r>
    </w:p>
    <w:p w14:paraId="49CBC4A7" w14:textId="77777777" w:rsidR="00DC6FC8" w:rsidRPr="00DA72D5" w:rsidRDefault="00DC6FC8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294412B6" w14:textId="77777777" w:rsid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>Objednatel dává Zhotoviteli</w:t>
      </w:r>
      <w:r w:rsidR="3697FB0E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na vědomí, že součástí</w:t>
      </w:r>
      <w:r w:rsidR="0B65D8D1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Technické specifikace</w:t>
      </w:r>
      <w:r w:rsidR="3674256B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jsou tyto následující dokumenty, které budou použity při realizaci Stavby</w:t>
      </w:r>
      <w:r w:rsidR="00F03033">
        <w:rPr>
          <w:rFonts w:ascii="Book Antiqua" w:eastAsia="Times New Roman" w:hAnsi="Book Antiqua" w:cs="Segoe UI"/>
          <w:lang w:eastAsia="cs-CZ"/>
        </w:rPr>
        <w:t xml:space="preserve">. </w:t>
      </w:r>
      <w:bookmarkStart w:id="0" w:name="_Hlk65760901"/>
      <w:r w:rsidR="005C6781">
        <w:rPr>
          <w:rFonts w:ascii="Book Antiqua" w:eastAsia="Times New Roman" w:hAnsi="Book Antiqua" w:cs="Segoe UI"/>
          <w:lang w:eastAsia="cs-CZ"/>
        </w:rPr>
        <w:t>Tyto</w:t>
      </w:r>
      <w:r w:rsidR="00F03033">
        <w:rPr>
          <w:rFonts w:ascii="Book Antiqua" w:eastAsia="Times New Roman" w:hAnsi="Book Antiqua" w:cs="Segoe UI"/>
          <w:lang w:eastAsia="cs-CZ"/>
        </w:rPr>
        <w:t xml:space="preserve"> dokumenty jsou dostupné v Elektronickém nástroji na </w:t>
      </w:r>
      <w:r w:rsidR="00205502">
        <w:rPr>
          <w:rFonts w:ascii="Book Antiqua" w:eastAsia="Times New Roman" w:hAnsi="Book Antiqua" w:cs="Segoe UI"/>
          <w:lang w:eastAsia="cs-CZ"/>
        </w:rPr>
        <w:t>webové adrese</w:t>
      </w:r>
      <w:r w:rsidR="00F03033">
        <w:rPr>
          <w:rFonts w:ascii="Book Antiqua" w:eastAsia="Times New Roman" w:hAnsi="Book Antiqua" w:cs="Segoe UI"/>
          <w:lang w:eastAsia="cs-CZ"/>
        </w:rPr>
        <w:t xml:space="preserve">: </w:t>
      </w:r>
      <w:hyperlink r:id="rId11" w:history="1">
        <w:r w:rsidR="00987D7E" w:rsidRPr="003477C1">
          <w:rPr>
            <w:rStyle w:val="Hypertextovodkaz"/>
            <w:rFonts w:ascii="Book Antiqua" w:eastAsia="Times New Roman" w:hAnsi="Book Antiqua" w:cs="Segoe UI"/>
            <w:lang w:eastAsia="cs-CZ"/>
          </w:rPr>
          <w:t>https://ezak.suspk.cz/document_public.html</w:t>
        </w:r>
      </w:hyperlink>
      <w:bookmarkEnd w:id="0"/>
      <w:r w:rsidR="00987D7E">
        <w:rPr>
          <w:rFonts w:ascii="Book Antiqua" w:eastAsia="Times New Roman" w:hAnsi="Book Antiqua" w:cs="Segoe UI"/>
          <w:lang w:eastAsia="cs-CZ"/>
        </w:rPr>
        <w:t xml:space="preserve">: </w:t>
      </w:r>
    </w:p>
    <w:p w14:paraId="338E9401" w14:textId="77777777" w:rsidR="00D90602" w:rsidRPr="00DA72D5" w:rsidRDefault="00D90602" w:rsidP="00DC6FC8">
      <w:pPr>
        <w:spacing w:after="0" w:line="240" w:lineRule="auto"/>
        <w:ind w:firstLine="708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7FD0B391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 – Výzva k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p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ed</w:t>
      </w:r>
      <w:r w:rsidRPr="00DA72D5">
        <w:rPr>
          <w:rFonts w:ascii="Book Antiqua" w:eastAsia="Times New Roman" w:hAnsi="Book Antiqua" w:cs="Book Antiqua"/>
          <w:lang w:eastAsia="cs-CZ"/>
        </w:rPr>
        <w:t>á</w:t>
      </w:r>
      <w:r w:rsidRPr="00DA72D5">
        <w:rPr>
          <w:rFonts w:ascii="Book Antiqua" w:eastAsia="Times New Roman" w:hAnsi="Book Antiqua" w:cs="Segoe UI"/>
          <w:lang w:eastAsia="cs-CZ"/>
        </w:rPr>
        <w:t>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 staveni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t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0485AD47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2 – Zápis o předání a převzetí staveniště </w:t>
      </w:r>
      <w:r w:rsidR="00DC6FC8">
        <w:rPr>
          <w:rFonts w:ascii="Book Antiqua" w:eastAsia="Times New Roman" w:hAnsi="Book Antiqua" w:cs="Segoe UI"/>
          <w:lang w:eastAsia="cs-CZ"/>
        </w:rPr>
        <w:t xml:space="preserve"> </w:t>
      </w:r>
    </w:p>
    <w:p w14:paraId="175529F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3 – Změnový list </w:t>
      </w:r>
    </w:p>
    <w:p w14:paraId="3938239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4 – Rozpis ocenění změn položek </w:t>
      </w:r>
    </w:p>
    <w:p w14:paraId="39BAA53C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5 – Přehled změn stavby </w:t>
      </w:r>
    </w:p>
    <w:p w14:paraId="4861C3E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6 – Evidenční list pro vyhrazené změny </w:t>
      </w:r>
    </w:p>
    <w:p w14:paraId="69A5CF08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7 – Pozvánka na kontrolní den </w:t>
      </w:r>
    </w:p>
    <w:p w14:paraId="19045CB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8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kontroln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ho dne </w:t>
      </w:r>
    </w:p>
    <w:p w14:paraId="5766C202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9 – Prezenční listina </w:t>
      </w:r>
    </w:p>
    <w:p w14:paraId="1C2DB087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10 – Předávací protokol dokumentace skutečného provedení stavby </w:t>
      </w:r>
    </w:p>
    <w:p w14:paraId="1FD9F0CE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11 – Předávací protokol stavby </w:t>
      </w:r>
    </w:p>
    <w:p w14:paraId="06F7C670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12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m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stn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ho 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et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6A84619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13 – Předávací protokol </w:t>
      </w:r>
    </w:p>
    <w:p w14:paraId="73A1EDAC" w14:textId="77777777" w:rsidR="00DA72D5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14 – Předávací protokol projektové dokumentace</w:t>
      </w:r>
    </w:p>
    <w:p w14:paraId="2627C251" w14:textId="77777777" w:rsidR="00B25C42" w:rsidRPr="00DA72D5" w:rsidRDefault="00EC3E5B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Příloha č. 15 – Záznam měření položek</w:t>
      </w:r>
    </w:p>
    <w:p w14:paraId="5E566761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33C8D8CB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3B31B472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II.1</w:t>
      </w:r>
    </w:p>
    <w:p w14:paraId="7CE444F0" w14:textId="77777777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 POŽADAVKY OBJEDNATEL</w:t>
      </w:r>
      <w:r w:rsidRPr="0003717E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E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5C35AEFC" w14:textId="77777777" w:rsidR="00B25C42" w:rsidRPr="00DA72D5" w:rsidRDefault="00B25C4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1286E6DF" w14:textId="77777777" w:rsidR="002C65CC" w:rsidRDefault="00DA72D5" w:rsidP="00784B32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Zhotoviteli se dává na vědomí, že součástí Díla je také:</w:t>
      </w:r>
    </w:p>
    <w:p w14:paraId="5C53AD03" w14:textId="77777777" w:rsidR="00DA72D5" w:rsidRPr="00DA72D5" w:rsidRDefault="00DA72D5" w:rsidP="00BA41CC">
      <w:pPr>
        <w:spacing w:after="0" w:line="240" w:lineRule="auto"/>
        <w:ind w:firstLine="708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 </w:t>
      </w:r>
      <w:r w:rsidR="00BA41CC">
        <w:rPr>
          <w:rFonts w:ascii="Book Antiqua" w:eastAsia="Times New Roman" w:hAnsi="Book Antiqua" w:cs="Segoe UI"/>
          <w:lang w:eastAsia="cs-CZ"/>
        </w:rPr>
        <w:t xml:space="preserve"> </w:t>
      </w:r>
    </w:p>
    <w:p w14:paraId="1121282E" w14:textId="77777777" w:rsidR="00F83F1A" w:rsidRPr="00AF3E3B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F3E3B">
        <w:rPr>
          <w:rFonts w:ascii="Book Antiqua" w:hAnsi="Book Antiqua" w:cs="Segoe UI"/>
          <w:lang w:eastAsia="cs-CZ"/>
        </w:rPr>
        <w:t>zajištění dopravně inženýrského rozhodnutí (dále také jen „</w:t>
      </w:r>
      <w:r w:rsidRPr="00AF3E3B">
        <w:rPr>
          <w:rFonts w:ascii="Book Antiqua" w:hAnsi="Book Antiqua" w:cs="Segoe UI"/>
          <w:b/>
          <w:bCs/>
          <w:lang w:eastAsia="cs-CZ"/>
        </w:rPr>
        <w:t>DIR</w:t>
      </w:r>
      <w:r w:rsidRPr="00AF3E3B">
        <w:rPr>
          <w:rFonts w:ascii="Book Antiqua" w:hAnsi="Book Antiqua" w:cs="Segoe UI"/>
          <w:lang w:eastAsia="cs-CZ"/>
        </w:rPr>
        <w:t>“); </w:t>
      </w:r>
    </w:p>
    <w:p w14:paraId="400F2941" w14:textId="77777777" w:rsidR="009374DA" w:rsidRPr="004C7A0E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C7A0E">
        <w:rPr>
          <w:rFonts w:ascii="Book Antiqua" w:hAnsi="Book Antiqua" w:cs="Segoe UI"/>
          <w:lang w:eastAsia="cs-CZ"/>
        </w:rPr>
        <w:t>projekt a realizace dopravně inženýrských opatření (dále také jen „</w:t>
      </w:r>
      <w:r w:rsidRPr="004C7A0E">
        <w:rPr>
          <w:rFonts w:ascii="Book Antiqua" w:hAnsi="Book Antiqua" w:cs="Segoe UI"/>
          <w:b/>
          <w:lang w:eastAsia="cs-CZ"/>
        </w:rPr>
        <w:t>DIO</w:t>
      </w:r>
      <w:r w:rsidRPr="004C7A0E">
        <w:rPr>
          <w:rFonts w:ascii="Book Antiqua" w:hAnsi="Book Antiqua" w:cs="Segoe UI"/>
          <w:lang w:eastAsia="cs-CZ"/>
        </w:rPr>
        <w:t xml:space="preserve">“) </w:t>
      </w:r>
      <w:r w:rsidR="00034CB1">
        <w:rPr>
          <w:rFonts w:ascii="Book Antiqua" w:hAnsi="Book Antiqua" w:cs="Segoe UI"/>
          <w:lang w:eastAsia="cs-CZ"/>
        </w:rPr>
        <w:t>–</w:t>
      </w:r>
      <w:r w:rsidR="00F74B0C">
        <w:rPr>
          <w:rFonts w:ascii="Book Antiqua" w:hAnsi="Book Antiqua" w:cs="Segoe UI"/>
          <w:lang w:eastAsia="cs-CZ"/>
        </w:rPr>
        <w:t xml:space="preserve"> </w:t>
      </w:r>
      <w:r w:rsidR="000064A1">
        <w:rPr>
          <w:rFonts w:ascii="Book Antiqua" w:hAnsi="Book Antiqua" w:cs="Segoe UI"/>
          <w:lang w:eastAsia="cs-CZ"/>
        </w:rPr>
        <w:t>Zhotovitel je povinen zajistit DIO podle projektové dokumentace pro provedení stavby</w:t>
      </w:r>
      <w:r w:rsidR="007A22B3">
        <w:rPr>
          <w:rFonts w:ascii="Book Antiqua" w:hAnsi="Book Antiqua" w:cs="Segoe UI"/>
          <w:lang w:eastAsia="cs-CZ"/>
        </w:rPr>
        <w:t xml:space="preserve">. </w:t>
      </w:r>
    </w:p>
    <w:p w14:paraId="20AE7377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dokumentace dočasného dopravního značení včetně projednání s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mi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mi org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ny, bude</w:t>
      </w:r>
      <w:r w:rsidR="05ADF050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5F904F54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osazení a údržba dopravního značení v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hu prov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stavebn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prac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dle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dokumentace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asn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ho dopravn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zna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 a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cen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jejich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vci, bude</w:t>
      </w:r>
      <w:r w:rsidR="4A3539C3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3E404513" w14:textId="77777777" w:rsidR="00DA72D5" w:rsidRPr="00F23B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vyhotovení projektové dokumentace skutečného provedení stavby a geodetického zaměření stavby včetně geometrického plánu. Projektová dokumentace skutečného provedení Stavby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geodetick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zam</w:t>
      </w:r>
      <w:r w:rsidRPr="00F42EFC">
        <w:rPr>
          <w:rFonts w:ascii="Book Antiqua" w:hAnsi="Book Antiqua" w:cs="Book Antiqua"/>
          <w:lang w:eastAsia="cs-CZ"/>
        </w:rPr>
        <w:t>ěř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Stavby budou Objednateli dod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 tak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elektronick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podob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prostřednictvím Společného datového prostředí (CDE)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form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tu pro texty *.</w:t>
      </w:r>
      <w:proofErr w:type="spellStart"/>
      <w:r w:rsidRPr="00F42EFC">
        <w:rPr>
          <w:rFonts w:ascii="Book Antiqua" w:hAnsi="Book Antiqua" w:cs="Segoe UI"/>
          <w:lang w:eastAsia="cs-CZ"/>
        </w:rPr>
        <w:t>docx</w:t>
      </w:r>
      <w:proofErr w:type="spellEnd"/>
      <w:r w:rsidRPr="00F42EFC">
        <w:rPr>
          <w:rFonts w:ascii="Book Antiqua" w:hAnsi="Book Antiqua" w:cs="Segoe UI"/>
          <w:lang w:eastAsia="cs-CZ"/>
        </w:rPr>
        <w:t xml:space="preserve"> (*.</w:t>
      </w:r>
      <w:proofErr w:type="spellStart"/>
      <w:r w:rsidRPr="00F42EFC">
        <w:rPr>
          <w:rFonts w:ascii="Book Antiqua" w:hAnsi="Book Antiqua" w:cs="Segoe UI"/>
          <w:lang w:eastAsia="cs-CZ"/>
        </w:rPr>
        <w:t>rtf</w:t>
      </w:r>
      <w:proofErr w:type="spellEnd"/>
      <w:r w:rsidRPr="00F42EFC">
        <w:rPr>
          <w:rFonts w:ascii="Book Antiqua" w:hAnsi="Book Antiqua" w:cs="Segoe UI"/>
          <w:lang w:eastAsia="cs-CZ"/>
        </w:rPr>
        <w:t>), pro tabulky *.</w:t>
      </w:r>
      <w:proofErr w:type="spellStart"/>
      <w:r w:rsidRPr="00F42EFC">
        <w:rPr>
          <w:rFonts w:ascii="Book Antiqua" w:hAnsi="Book Antiqua" w:cs="Segoe UI"/>
          <w:lang w:eastAsia="cs-CZ"/>
        </w:rPr>
        <w:t>xlsx</w:t>
      </w:r>
      <w:proofErr w:type="spellEnd"/>
      <w:r w:rsidRPr="00F42EFC">
        <w:rPr>
          <w:rFonts w:ascii="Book Antiqua" w:hAnsi="Book Antiqua" w:cs="Segoe UI"/>
          <w:lang w:eastAsia="cs-CZ"/>
        </w:rPr>
        <w:t>, pro skenované dokumenty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, pro výkresovou dokumentaci nativní formát a</w:t>
      </w:r>
      <w:r w:rsidR="00AB521F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zároveň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. (geodetické zaměření bude vyhotoveno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digit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ln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form</w:t>
      </w:r>
      <w:r w:rsidRPr="00F42EFC">
        <w:rPr>
          <w:rFonts w:ascii="Book Antiqua" w:hAnsi="Book Antiqua" w:cs="Book Antiqua"/>
          <w:lang w:eastAsia="cs-CZ"/>
        </w:rPr>
        <w:t>ě – </w:t>
      </w:r>
      <w:r w:rsidRPr="00F42EFC">
        <w:rPr>
          <w:rFonts w:ascii="Book Antiqua" w:hAnsi="Book Antiqua" w:cs="Segoe UI"/>
          <w:lang w:eastAsia="cs-CZ"/>
        </w:rPr>
        <w:t>referen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syst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m</w:t>
      </w:r>
      <w:r w:rsidRPr="00F42EFC">
        <w:rPr>
          <w:rFonts w:ascii="Book Antiqua" w:hAnsi="Book Antiqua" w:cs="Book Antiqua"/>
          <w:lang w:eastAsia="cs-CZ"/>
        </w:rPr>
        <w:t> </w:t>
      </w:r>
      <w:proofErr w:type="spellStart"/>
      <w:r w:rsidRPr="00F42EFC">
        <w:rPr>
          <w:rFonts w:ascii="Book Antiqua" w:hAnsi="Book Antiqua" w:cs="Segoe UI"/>
          <w:lang w:eastAsia="cs-CZ"/>
        </w:rPr>
        <w:t>Bpv</w:t>
      </w:r>
      <w:proofErr w:type="spellEnd"/>
      <w:r w:rsidRPr="00F42EFC">
        <w:rPr>
          <w:rFonts w:ascii="Book Antiqua" w:hAnsi="Book Antiqua" w:cs="Segoe UI"/>
          <w:lang w:eastAsia="cs-CZ"/>
        </w:rPr>
        <w:t>).</w:t>
      </w:r>
      <w:r w:rsidR="0018547C">
        <w:rPr>
          <w:rFonts w:ascii="Book Antiqua" w:hAnsi="Book Antiqua" w:cs="Segoe UI"/>
          <w:lang w:eastAsia="cs-CZ"/>
        </w:rPr>
        <w:t xml:space="preserve"> Veškeré geodetické podklady budou vyhotoveny v souladu s Předpisem P1 pro tvorbu geodetických podkladů ve výstavbě a</w:t>
      </w:r>
      <w:r w:rsidR="00AB521F">
        <w:rPr>
          <w:rFonts w:ascii="Book Antiqua" w:hAnsi="Book Antiqua" w:cs="Segoe UI"/>
          <w:lang w:eastAsia="cs-CZ"/>
        </w:rPr>
        <w:t> </w:t>
      </w:r>
      <w:r w:rsidR="0018547C">
        <w:rPr>
          <w:rFonts w:ascii="Book Antiqua" w:hAnsi="Book Antiqua" w:cs="Segoe UI"/>
          <w:lang w:eastAsia="cs-CZ"/>
        </w:rPr>
        <w:t xml:space="preserve">provozu na pozemních komunikacích, který </w:t>
      </w:r>
      <w:r w:rsidR="007746F1">
        <w:rPr>
          <w:rFonts w:ascii="Book Antiqua" w:hAnsi="Book Antiqua" w:cs="Segoe UI"/>
          <w:lang w:eastAsia="cs-CZ"/>
        </w:rPr>
        <w:t>je uveden v</w:t>
      </w:r>
      <w:r w:rsidR="009B6D3A">
        <w:rPr>
          <w:rFonts w:ascii="Book Antiqua" w:hAnsi="Book Antiqua" w:cs="Segoe UI"/>
          <w:lang w:eastAsia="cs-CZ"/>
        </w:rPr>
        <w:t> </w:t>
      </w:r>
      <w:r w:rsidR="007746F1">
        <w:rPr>
          <w:rFonts w:ascii="Book Antiqua" w:hAnsi="Book Antiqua" w:cs="Segoe UI"/>
          <w:lang w:eastAsia="cs-CZ"/>
        </w:rPr>
        <w:t>pří</w:t>
      </w:r>
      <w:r w:rsidR="009B6D3A">
        <w:rPr>
          <w:rFonts w:ascii="Book Antiqua" w:hAnsi="Book Antiqua" w:cs="Segoe UI"/>
          <w:lang w:eastAsia="cs-CZ"/>
        </w:rPr>
        <w:t>loze h)</w:t>
      </w:r>
      <w:r w:rsidR="00106299">
        <w:rPr>
          <w:rFonts w:ascii="Book Antiqua" w:hAnsi="Book Antiqua" w:cs="Segoe UI"/>
          <w:lang w:eastAsia="cs-CZ"/>
        </w:rPr>
        <w:t xml:space="preserve"> zadávací </w:t>
      </w:r>
      <w:r w:rsidR="00106299">
        <w:rPr>
          <w:rFonts w:ascii="Book Antiqua" w:hAnsi="Book Antiqua" w:cs="Segoe UI"/>
          <w:lang w:eastAsia="cs-CZ"/>
        </w:rPr>
        <w:lastRenderedPageBreak/>
        <w:t>dokumentace.</w:t>
      </w:r>
      <w:r w:rsidR="00F23B7A">
        <w:rPr>
          <w:rFonts w:ascii="Book Antiqua" w:hAnsi="Book Antiqua" w:cs="Segoe UI"/>
          <w:lang w:eastAsia="cs-CZ"/>
        </w:rPr>
        <w:t xml:space="preserve"> </w:t>
      </w:r>
      <w:r w:rsidRPr="00F23B7A">
        <w:rPr>
          <w:rFonts w:ascii="Book Antiqua" w:hAnsi="Book Antiqua" w:cs="Segoe UI"/>
          <w:lang w:eastAsia="cs-CZ"/>
        </w:rPr>
        <w:t>Nad rámec elektronické podoby bude</w:t>
      </w:r>
      <w:r w:rsidR="0018547C" w:rsidRPr="00F23B7A">
        <w:rPr>
          <w:rFonts w:ascii="Book Antiqua" w:hAnsi="Book Antiqua" w:cs="Segoe UI"/>
          <w:lang w:eastAsia="cs-CZ"/>
        </w:rPr>
        <w:t xml:space="preserve"> vše</w:t>
      </w:r>
      <w:r w:rsidRPr="00F23B7A">
        <w:rPr>
          <w:rFonts w:ascii="Book Antiqua" w:hAnsi="Book Antiqua" w:cs="Segoe UI"/>
          <w:lang w:eastAsia="cs-CZ"/>
        </w:rPr>
        <w:t xml:space="preserve"> </w:t>
      </w:r>
      <w:r w:rsidR="009A5D97" w:rsidRPr="00F23B7A">
        <w:rPr>
          <w:rFonts w:ascii="Book Antiqua" w:hAnsi="Book Antiqua" w:cs="Segoe UI"/>
          <w:lang w:eastAsia="cs-CZ"/>
        </w:rPr>
        <w:t>O</w:t>
      </w:r>
      <w:r w:rsidRPr="00F23B7A">
        <w:rPr>
          <w:rFonts w:ascii="Book Antiqua" w:hAnsi="Book Antiqua" w:cs="Segoe UI"/>
          <w:lang w:eastAsia="cs-CZ"/>
        </w:rPr>
        <w:t>bjednateli předáno ve třech vyhotoveních; </w:t>
      </w:r>
    </w:p>
    <w:p w14:paraId="42A6B189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podrobné pasportizace přilehlých objektů (domů, oplocení apod.)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sledn</w:t>
      </w:r>
      <w:r w:rsidRPr="00F42EFC">
        <w:rPr>
          <w:rFonts w:ascii="Book Antiqua" w:hAnsi="Book Antiqua" w:cs="Book Antiqua"/>
          <w:lang w:eastAsia="cs-CZ"/>
        </w:rPr>
        <w:t>é </w:t>
      </w:r>
      <w:proofErr w:type="spellStart"/>
      <w:r w:rsidRPr="00F42EFC">
        <w:rPr>
          <w:rFonts w:ascii="Book Antiqua" w:hAnsi="Book Antiqua" w:cs="Segoe UI"/>
          <w:lang w:eastAsia="cs-CZ"/>
        </w:rPr>
        <w:t>repasportizace</w:t>
      </w:r>
      <w:proofErr w:type="spellEnd"/>
      <w:r w:rsidRPr="00F42EFC">
        <w:rPr>
          <w:rFonts w:ascii="Book Antiqua" w:hAnsi="Book Antiqua" w:cs="Segoe UI"/>
          <w:lang w:eastAsia="cs-CZ"/>
        </w:rPr>
        <w:t> po skončení stavby ve třech vyhotoveních včetně elektronické podoby prostřednictvím Společného datového prostředí (CDE); </w:t>
      </w:r>
    </w:p>
    <w:p w14:paraId="0FF5A120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informování přímo dotčených fyzických a právnických osob o době trvání, místě a rozsahu prací prováděných na opravovaném úseku Stavby, a to nejpozději 7</w:t>
      </w:r>
      <w:r w:rsidR="0003108A" w:rsidRPr="00F42EFC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pracovních dní před zahájením prac</w:t>
      </w:r>
      <w:r w:rsidR="00F03033" w:rsidRPr="00F42EFC">
        <w:rPr>
          <w:rFonts w:ascii="Book Antiqua" w:hAnsi="Book Antiqua" w:cs="Segoe UI"/>
          <w:lang w:eastAsia="cs-CZ"/>
        </w:rPr>
        <w:t>í;</w:t>
      </w:r>
      <w:r w:rsidRPr="00F42EFC">
        <w:rPr>
          <w:rFonts w:ascii="Book Antiqua" w:hAnsi="Book Antiqua" w:cs="Segoe UI"/>
          <w:lang w:eastAsia="cs-CZ"/>
        </w:rPr>
        <w:t> </w:t>
      </w:r>
    </w:p>
    <w:p w14:paraId="5D32FF9F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zprávy o průběhu stavby včetně fotodokumentace ve 3 vyhotoveních včetně elektronické a jejího předání prostřednictvím Společného datového prostředí (CDE); </w:t>
      </w:r>
    </w:p>
    <w:p w14:paraId="08855D0B" w14:textId="41B2A5E6" w:rsidR="00DA72D5" w:rsidRPr="00A74A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74A7A">
        <w:rPr>
          <w:rFonts w:ascii="Book Antiqua" w:hAnsi="Book Antiqua" w:cs="Segoe UI"/>
          <w:lang w:eastAsia="cs-CZ"/>
        </w:rPr>
        <w:t>Stavba bude ve smyslu Pod-čl. 4.1</w:t>
      </w:r>
      <w:r w:rsidR="003212CE" w:rsidRPr="00A74A7A">
        <w:rPr>
          <w:rFonts w:ascii="Book Antiqua" w:hAnsi="Book Antiqua" w:cs="Segoe UI"/>
          <w:lang w:eastAsia="cs-CZ"/>
        </w:rPr>
        <w:t>.3</w:t>
      </w:r>
      <w:r w:rsidRPr="00A74A7A">
        <w:rPr>
          <w:rFonts w:ascii="Book Antiqua" w:hAnsi="Book Antiqua" w:cs="Segoe UI"/>
          <w:lang w:eastAsia="cs-CZ"/>
        </w:rPr>
        <w:t> Smluvních podmínek označena dvěma informačními plechovými/plastovými tabulemi na podstavcích o rozměrech 2×1 m s</w:t>
      </w:r>
      <w:r w:rsidRPr="00A74A7A">
        <w:rPr>
          <w:lang w:eastAsia="cs-CZ"/>
        </w:rPr>
        <w:t> </w:t>
      </w:r>
      <w:r w:rsidRPr="00A74A7A">
        <w:rPr>
          <w:rFonts w:ascii="Book Antiqua" w:hAnsi="Book Antiqua" w:cs="Segoe UI"/>
          <w:lang w:eastAsia="cs-CZ"/>
        </w:rPr>
        <w:t>textem</w:t>
      </w:r>
      <w:r w:rsidRPr="00A74A7A">
        <w:rPr>
          <w:rFonts w:ascii="Book Antiqua" w:hAnsi="Book Antiqua" w:cs="Book Antiqua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„</w:t>
      </w:r>
      <w:r w:rsidR="006664B3" w:rsidRPr="006664B3">
        <w:rPr>
          <w:rFonts w:ascii="Book Antiqua" w:hAnsi="Book Antiqua" w:cstheme="minorHAnsi"/>
          <w:b/>
          <w:bCs/>
        </w:rPr>
        <w:t>Most ev. č. 356-001 Radim</w:t>
      </w:r>
      <w:r w:rsidRPr="00A74A7A">
        <w:rPr>
          <w:rFonts w:ascii="Book Antiqua" w:hAnsi="Book Antiqua" w:cs="Segoe UI"/>
          <w:b/>
          <w:bCs/>
          <w:lang w:eastAsia="cs-CZ"/>
        </w:rPr>
        <w:t>“</w:t>
      </w:r>
      <w:r w:rsidRPr="00A74A7A">
        <w:rPr>
          <w:rFonts w:ascii="Book Antiqua" w:hAnsi="Book Antiqua" w:cs="Segoe UI"/>
          <w:lang w:eastAsia="cs-CZ"/>
        </w:rPr>
        <w:t>, tabule bude dále obsahovat označení Objednatele včetně jeho loga, označení Zhotovitele včetně jeho loga, označení stavbyvedoucího včetně telefonního kontaktu, označení projektanta včetně telefonního kontaktu a případného loga, termín realizace, označení koordinátora bezpečnosti a ochrany zdraví při práci na staveništi (dále jen „</w:t>
      </w:r>
      <w:r w:rsidRPr="00A74A7A">
        <w:rPr>
          <w:rFonts w:ascii="Book Antiqua" w:hAnsi="Book Antiqua" w:cs="Segoe UI"/>
          <w:b/>
          <w:bCs/>
          <w:lang w:eastAsia="cs-CZ"/>
        </w:rPr>
        <w:t>Koordinátor</w:t>
      </w:r>
      <w:r w:rsidRPr="00A74A7A">
        <w:rPr>
          <w:rFonts w:ascii="Book Antiqua" w:hAnsi="Book Antiqua" w:cs="Segoe UI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BOZP</w:t>
      </w:r>
      <w:r w:rsidRPr="00A74A7A">
        <w:rPr>
          <w:rFonts w:ascii="Book Antiqua" w:hAnsi="Book Antiqua" w:cs="Segoe UI"/>
          <w:lang w:eastAsia="cs-CZ"/>
        </w:rPr>
        <w:t>“) včetně telefonního kontaktu, označení technického dozoru investora včetně telefonního kontaktu; </w:t>
      </w:r>
    </w:p>
    <w:p w14:paraId="7F4F2025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 xml:space="preserve">povinnost Zhotovitele provádět průběžné testy a komplexní zkoušky dle </w:t>
      </w:r>
      <w:r w:rsidR="00F03033" w:rsidRPr="00F42EFC">
        <w:rPr>
          <w:rFonts w:ascii="Book Antiqua" w:hAnsi="Book Antiqua" w:cs="Segoe UI"/>
          <w:lang w:eastAsia="cs-CZ"/>
        </w:rPr>
        <w:t xml:space="preserve">kontrolního zkušebního plánu, který Zhotovitel doloží </w:t>
      </w:r>
      <w:r w:rsidR="00E92632" w:rsidRPr="00F42EFC">
        <w:rPr>
          <w:rFonts w:ascii="Book Antiqua" w:hAnsi="Book Antiqua" w:cs="Segoe UI"/>
          <w:lang w:eastAsia="cs-CZ"/>
        </w:rPr>
        <w:t>do 5 dnů od účinnosti Smlouvy</w:t>
      </w:r>
      <w:r w:rsidRPr="00F42EFC">
        <w:rPr>
          <w:rFonts w:ascii="Book Antiqua" w:hAnsi="Book Antiqua" w:cs="Segoe UI"/>
          <w:lang w:eastAsia="cs-CZ"/>
        </w:rPr>
        <w:t>; </w:t>
      </w:r>
    </w:p>
    <w:p w14:paraId="199131A4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funkce odpovědného geodeta pro činnosti spadající do jeho kompetencí po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dobu realizace Stavby; </w:t>
      </w:r>
    </w:p>
    <w:p w14:paraId="722A2057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předání odpadu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na 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zenou skl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dku nebo jin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 jeho 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nebo vyu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it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 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 xml:space="preserve">. </w:t>
      </w:r>
      <w:r w:rsidR="00F53A49" w:rsidRPr="00F42EFC">
        <w:rPr>
          <w:rFonts w:ascii="Book Antiqua" w:hAnsi="Book Antiqua" w:cs="Segoe UI"/>
          <w:lang w:eastAsia="cs-CZ"/>
        </w:rPr>
        <w:t>541/2020 Sb., o odpadech</w:t>
      </w:r>
      <w:r w:rsidRPr="00F42EFC">
        <w:rPr>
          <w:rFonts w:ascii="Book Antiqua" w:hAnsi="Book Antiqua" w:cs="Segoe UI"/>
          <w:lang w:eastAsia="cs-CZ"/>
        </w:rPr>
        <w:t>;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sobu nakl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ní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odpadem bude Objednateli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edlo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en p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semn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doklad vystaven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nou opr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nou osobou podle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kona o odpadech; </w:t>
      </w:r>
    </w:p>
    <w:p w14:paraId="5527998C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zřízení deponie materiálů tak, aby nevznikly žádné škody na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sousedn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pozemc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ch; </w:t>
      </w:r>
    </w:p>
    <w:p w14:paraId="6B3A7815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předepsaných zkoušek dle platných právních předpisů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technick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ch norem, </w:t>
      </w:r>
      <w:r w:rsidRPr="00F42EFC">
        <w:rPr>
          <w:rFonts w:ascii="Book Antiqua" w:hAnsi="Book Antiqua" w:cs="Book Antiqua"/>
          <w:lang w:eastAsia="cs-CZ"/>
        </w:rPr>
        <w:t>ú</w:t>
      </w:r>
      <w:r w:rsidRPr="00F42EFC">
        <w:rPr>
          <w:rFonts w:ascii="Book Antiqua" w:hAnsi="Book Antiqua" w:cs="Segoe UI"/>
          <w:lang w:eastAsia="cs-CZ"/>
        </w:rPr>
        <w:t>sp</w:t>
      </w:r>
      <w:r w:rsidRPr="00F42EFC">
        <w:rPr>
          <w:rFonts w:ascii="Book Antiqua" w:hAnsi="Book Antiqua" w:cs="Book Antiqua"/>
          <w:lang w:eastAsia="cs-CZ"/>
        </w:rPr>
        <w:t>ěš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chto zkou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ek je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nkou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evzet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D1DB0DE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bezpečných přechodů a přejezdů přes výkopy pro zabezpečení přístupu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jezdu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objekt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m; </w:t>
      </w:r>
    </w:p>
    <w:p w14:paraId="37171C93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udržování Stavbou dotčených povrchů, zpevněných ploch, veřejných komunikací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jezd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 xml:space="preserve"> ze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Staveni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v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istot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a jejich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</w:t>
      </w:r>
      <w:r w:rsidR="00110570" w:rsidRPr="00F42EFC">
        <w:rPr>
          <w:rFonts w:ascii="Book Antiqua" w:hAnsi="Book Antiqua" w:cs="Segoe UI"/>
          <w:lang w:eastAsia="cs-CZ"/>
        </w:rPr>
        <w:noBreakHyphen/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4.1</w:t>
      </w:r>
      <w:r w:rsidR="003212CE" w:rsidRPr="00F42EFC">
        <w:rPr>
          <w:rFonts w:ascii="Book Antiqua" w:hAnsi="Book Antiqua" w:cs="Segoe UI"/>
          <w:lang w:eastAsia="cs-CZ"/>
        </w:rPr>
        <w:t>.</w:t>
      </w:r>
      <w:r w:rsidRPr="00F42EFC">
        <w:rPr>
          <w:rFonts w:ascii="Book Antiqua" w:hAnsi="Book Antiqua" w:cs="Segoe UI"/>
          <w:lang w:eastAsia="cs-CZ"/>
        </w:rPr>
        <w:t>5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nek; </w:t>
      </w:r>
    </w:p>
    <w:p w14:paraId="0CB00AC6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ochrany proti šíření prašnosti a nadměrného hluku</w:t>
      </w:r>
      <w:r w:rsidR="00F4636E" w:rsidRPr="00F42EFC">
        <w:rPr>
          <w:rFonts w:ascii="Book Antiqua" w:hAnsi="Book Antiqua" w:cs="Segoe UI"/>
          <w:lang w:eastAsia="cs-CZ"/>
        </w:rPr>
        <w:t>;</w:t>
      </w:r>
    </w:p>
    <w:p w14:paraId="5899F976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veškerých geodetických prací a případných doplňujících průzkumů souvisejících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2604122A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zpracování všech případných dalších dokumentací potřebných pro provedení Díla; </w:t>
      </w:r>
    </w:p>
    <w:p w14:paraId="05399720" w14:textId="77777777" w:rsidR="00DA72D5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hlášení archeologických nálezů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.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20/1987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Sb.,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pam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tkov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éč</w:t>
      </w:r>
      <w:r w:rsidRPr="00F42EFC">
        <w:rPr>
          <w:rFonts w:ascii="Book Antiqua" w:hAnsi="Book Antiqua" w:cs="Segoe UI"/>
          <w:lang w:eastAsia="cs-CZ"/>
        </w:rPr>
        <w:t>i,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pozd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j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edpis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 </w:t>
      </w:r>
      <w:r w:rsidRPr="00F42EFC">
        <w:rPr>
          <w:rFonts w:ascii="Book Antiqua" w:hAnsi="Book Antiqua" w:cs="Segoe UI"/>
          <w:lang w:eastAsia="cs-CZ"/>
        </w:rPr>
        <w:t>dal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povinnost</w:t>
      </w:r>
      <w:r w:rsidRPr="00F42EFC">
        <w:rPr>
          <w:rFonts w:ascii="Book Antiqua" w:hAnsi="Book Antiqua" w:cs="Book Antiqua"/>
          <w:lang w:eastAsia="cs-CZ"/>
        </w:rPr>
        <w:t>í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Pod-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</w:t>
      </w:r>
      <w:r w:rsidR="003212CE" w:rsidRPr="00F42EFC">
        <w:rPr>
          <w:rFonts w:ascii="Book Antiqua" w:hAnsi="Book Antiqua" w:cs="Segoe UI"/>
          <w:lang w:eastAsia="cs-CZ"/>
        </w:rPr>
        <w:t>9</w:t>
      </w:r>
      <w:r w:rsidRPr="00F42EFC">
        <w:rPr>
          <w:rFonts w:ascii="Book Antiqua" w:hAnsi="Book Antiqua" w:cs="Segoe UI"/>
          <w:lang w:eastAsia="cs-CZ"/>
        </w:rPr>
        <w:t xml:space="preserve">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nek. </w:t>
      </w:r>
    </w:p>
    <w:p w14:paraId="0D674D24" w14:textId="77777777" w:rsidR="00946DCA" w:rsidRPr="00F42EFC" w:rsidRDefault="00946DCA" w:rsidP="00946DCA">
      <w:pPr>
        <w:pStyle w:val="Odstavecseseznamem"/>
        <w:spacing w:after="0" w:line="240" w:lineRule="auto"/>
        <w:ind w:left="426"/>
        <w:textAlignment w:val="baseline"/>
        <w:rPr>
          <w:rFonts w:ascii="Book Antiqua" w:hAnsi="Book Antiqua" w:cs="Segoe UI"/>
          <w:lang w:eastAsia="cs-CZ"/>
        </w:rPr>
      </w:pPr>
    </w:p>
    <w:p w14:paraId="4F071F7D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2</w:t>
      </w:r>
    </w:p>
    <w:p w14:paraId="5F4FEE34" w14:textId="77777777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 POVINNOSTI ZHOTOVITELE </w:t>
      </w:r>
    </w:p>
    <w:p w14:paraId="18721B08" w14:textId="77777777" w:rsidR="00A70D02" w:rsidRPr="009116BC" w:rsidRDefault="00A70D0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6C83C916" w14:textId="77777777" w:rsidR="00DA72D5" w:rsidRPr="00D67357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S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prov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m 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la se pojí následující povinnosti Zhotovitele: </w:t>
      </w:r>
    </w:p>
    <w:p w14:paraId="16C64043" w14:textId="77777777" w:rsidR="00BF7265" w:rsidRPr="00D67357" w:rsidRDefault="00BF7265" w:rsidP="00DA72D5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0"/>
          <w:szCs w:val="20"/>
          <w:lang w:eastAsia="cs-CZ"/>
        </w:rPr>
      </w:pPr>
    </w:p>
    <w:p w14:paraId="4E9C1A23" w14:textId="16E77C3E" w:rsidR="00DA72D5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BB10A0">
        <w:rPr>
          <w:rFonts w:ascii="Book Antiqua" w:hAnsi="Book Antiqua" w:cs="Segoe UI"/>
          <w:lang w:eastAsia="cs-CZ"/>
        </w:rPr>
        <w:t>Vyfrézovaný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materiál ze stavby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je ve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vlastnictví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Objedna</w:t>
      </w:r>
      <w:r w:rsidRPr="00816DAE">
        <w:rPr>
          <w:rFonts w:ascii="Book Antiqua" w:hAnsi="Book Antiqua" w:cs="Segoe UI"/>
          <w:lang w:eastAsia="cs-CZ"/>
        </w:rPr>
        <w:t>tele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a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bude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Zhotovitelem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převezen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a protokolárně uložen na</w:t>
      </w:r>
      <w:r w:rsidR="00E81C3E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skládku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proofErr w:type="spellStart"/>
      <w:r w:rsidR="00DA3E3E" w:rsidRPr="00816DAE">
        <w:rPr>
          <w:rFonts w:ascii="Book Antiqua" w:hAnsi="Book Antiqua" w:cs="Segoe UI"/>
          <w:lang w:eastAsia="cs-CZ"/>
        </w:rPr>
        <w:t>cestmistrovství</w:t>
      </w:r>
      <w:proofErr w:type="spellEnd"/>
      <w:r w:rsidR="00DA3E3E" w:rsidRPr="00816DAE">
        <w:rPr>
          <w:rFonts w:ascii="Book Antiqua" w:hAnsi="Book Antiqua" w:cs="Segoe UI"/>
          <w:lang w:eastAsia="cs-CZ"/>
        </w:rPr>
        <w:t xml:space="preserve"> </w:t>
      </w:r>
      <w:r w:rsidR="006664B3">
        <w:rPr>
          <w:rFonts w:ascii="Book Antiqua" w:hAnsi="Book Antiqua" w:cstheme="minorHAnsi"/>
        </w:rPr>
        <w:t>Luže</w:t>
      </w:r>
      <w:r w:rsidR="00AF074C" w:rsidRPr="00816DAE">
        <w:rPr>
          <w:rFonts w:ascii="Book Antiqua" w:hAnsi="Book Antiqua" w:cs="Segoe UI"/>
          <w:lang w:eastAsia="cs-CZ"/>
        </w:rPr>
        <w:t xml:space="preserve"> </w:t>
      </w:r>
      <w:r w:rsidR="00DA3E3E" w:rsidRPr="00816DAE">
        <w:rPr>
          <w:rFonts w:ascii="Book Antiqua" w:hAnsi="Book Antiqua" w:cs="Segoe UI"/>
          <w:lang w:eastAsia="cs-CZ"/>
        </w:rPr>
        <w:t>(</w:t>
      </w:r>
      <w:r w:rsidR="001C01F7" w:rsidRPr="001C01F7">
        <w:rPr>
          <w:rFonts w:ascii="Book Antiqua" w:hAnsi="Book Antiqua" w:cs="Segoe UI"/>
          <w:lang w:eastAsia="cs-CZ"/>
        </w:rPr>
        <w:t>https://www.suspk.cz</w:t>
      </w:r>
      <w:r w:rsidR="00DF7C6B">
        <w:rPr>
          <w:rFonts w:ascii="Book Antiqua" w:hAnsi="Book Antiqua" w:cs="Segoe UI"/>
          <w:lang w:eastAsia="cs-CZ"/>
        </w:rPr>
        <w:t>/</w:t>
      </w:r>
      <w:r w:rsidR="006664B3">
        <w:rPr>
          <w:rFonts w:ascii="Book Antiqua" w:hAnsi="Book Antiqua" w:cs="Segoe UI"/>
          <w:lang w:eastAsia="cs-CZ"/>
        </w:rPr>
        <w:t>luze</w:t>
      </w:r>
      <w:r w:rsidR="00DA3E3E" w:rsidRPr="00816DAE">
        <w:rPr>
          <w:rFonts w:ascii="Book Antiqua" w:hAnsi="Book Antiqua" w:cs="Segoe UI"/>
          <w:lang w:eastAsia="cs-CZ"/>
        </w:rPr>
        <w:t>)</w:t>
      </w:r>
      <w:r w:rsidR="00392BA1" w:rsidRPr="00816DAE">
        <w:rPr>
          <w:rFonts w:ascii="Book Antiqua" w:hAnsi="Book Antiqua" w:cs="Segoe UI"/>
          <w:lang w:eastAsia="cs-CZ"/>
        </w:rPr>
        <w:t>.</w:t>
      </w:r>
      <w:r w:rsidR="00D67357" w:rsidRPr="00BB10A0">
        <w:rPr>
          <w:rFonts w:ascii="Book Antiqua" w:hAnsi="Book Antiqua"/>
        </w:rPr>
        <w:t xml:space="preserve"> </w:t>
      </w:r>
    </w:p>
    <w:p w14:paraId="55A39BB6" w14:textId="77777777" w:rsidR="00BB10A0" w:rsidRDefault="009C2EB3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784B32">
        <w:rPr>
          <w:rFonts w:ascii="Book Antiqua" w:hAnsi="Book Antiqua" w:cs="Segoe UI"/>
          <w:lang w:eastAsia="cs-CZ"/>
        </w:rPr>
        <w:t>Pro</w:t>
      </w:r>
      <w:r w:rsidR="00901DB6">
        <w:rPr>
          <w:rFonts w:ascii="Book Antiqua" w:hAnsi="Book Antiqua"/>
        </w:rPr>
        <w:t xml:space="preserve"> asfaltové směsi</w:t>
      </w:r>
      <w:r>
        <w:rPr>
          <w:rFonts w:ascii="Book Antiqua" w:hAnsi="Book Antiqua"/>
        </w:rPr>
        <w:t xml:space="preserve"> podkladní a ložní vrstvy je Zhotovitel povinen využít </w:t>
      </w:r>
      <w:r w:rsidR="00901DB6">
        <w:rPr>
          <w:rFonts w:ascii="Book Antiqua" w:hAnsi="Book Antiqua"/>
        </w:rPr>
        <w:t xml:space="preserve">minimálně </w:t>
      </w:r>
      <w:r w:rsidR="0030440A">
        <w:rPr>
          <w:rFonts w:ascii="Book Antiqua" w:hAnsi="Book Antiqua"/>
        </w:rPr>
        <w:t>15 %</w:t>
      </w:r>
      <w:r w:rsidR="00901DB6">
        <w:rPr>
          <w:rFonts w:ascii="Book Antiqua" w:hAnsi="Book Antiqua"/>
        </w:rPr>
        <w:t xml:space="preserve"> recyklovaných materiálů</w:t>
      </w:r>
      <w:r w:rsidR="00016652">
        <w:rPr>
          <w:rFonts w:ascii="Book Antiqua" w:hAnsi="Book Antiqua"/>
        </w:rPr>
        <w:t>,</w:t>
      </w:r>
      <w:r w:rsidR="00A272A6">
        <w:rPr>
          <w:rFonts w:ascii="Book Antiqua" w:hAnsi="Book Antiqua"/>
        </w:rPr>
        <w:t xml:space="preserve"> a to v souladu s </w:t>
      </w:r>
      <w:r w:rsidR="00A272A6" w:rsidRPr="00A272A6">
        <w:rPr>
          <w:rFonts w:ascii="Book Antiqua" w:hAnsi="Book Antiqua"/>
        </w:rPr>
        <w:t>ČSN 73 6141</w:t>
      </w:r>
      <w:r w:rsidR="007D5EBF">
        <w:rPr>
          <w:rFonts w:ascii="Book Antiqua" w:hAnsi="Book Antiqua"/>
        </w:rPr>
        <w:t xml:space="preserve"> - </w:t>
      </w:r>
      <w:r w:rsidR="007D5EBF" w:rsidRPr="007D5EBF">
        <w:rPr>
          <w:rFonts w:ascii="Book Antiqua" w:hAnsi="Book Antiqua"/>
        </w:rPr>
        <w:t>Požadavky na použití R-materiálu do asfaltových směsí</w:t>
      </w:r>
      <w:r w:rsidR="007D5EBF">
        <w:rPr>
          <w:rFonts w:ascii="Book Antiqua" w:hAnsi="Book Antiqua"/>
        </w:rPr>
        <w:t xml:space="preserve">. </w:t>
      </w:r>
      <w:r w:rsidR="00936F99">
        <w:rPr>
          <w:rFonts w:ascii="Book Antiqua" w:hAnsi="Book Antiqua"/>
        </w:rPr>
        <w:t xml:space="preserve">Zhotovitel je v souvislosti s tím povinen Objednateli před </w:t>
      </w:r>
      <w:r w:rsidR="00EF6104">
        <w:rPr>
          <w:rFonts w:ascii="Book Antiqua" w:hAnsi="Book Antiqua"/>
        </w:rPr>
        <w:t>použitím těchto směsí předložit následující doklady:</w:t>
      </w:r>
    </w:p>
    <w:p w14:paraId="00997DA5" w14:textId="77777777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Osvědčení o shodě řízení obalovny</w:t>
      </w:r>
    </w:p>
    <w:p w14:paraId="1B75E555" w14:textId="77777777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Prohlášení o vlastnostech</w:t>
      </w:r>
    </w:p>
    <w:p w14:paraId="14EB9ED0" w14:textId="77777777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ITT</w:t>
      </w:r>
      <w:r w:rsidR="008B513B">
        <w:rPr>
          <w:rFonts w:ascii="Book Antiqua" w:hAnsi="Book Antiqua"/>
        </w:rPr>
        <w:t xml:space="preserve"> (v ITT musí být uveden procentuální obsah recyklovaných materiálů</w:t>
      </w:r>
      <w:r w:rsidR="000F393D">
        <w:rPr>
          <w:rFonts w:ascii="Book Antiqua" w:hAnsi="Book Antiqua"/>
        </w:rPr>
        <w:t>, včetně jejich vlastností)</w:t>
      </w:r>
    </w:p>
    <w:p w14:paraId="2E3841A1" w14:textId="77777777" w:rsidR="000F393D" w:rsidRDefault="000F393D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 xml:space="preserve">Certifikát </w:t>
      </w:r>
      <w:r w:rsidR="0067351A">
        <w:rPr>
          <w:rFonts w:ascii="Book Antiqua" w:hAnsi="Book Antiqua"/>
        </w:rPr>
        <w:t>systému řízení výroby a prohlášení o shodě</w:t>
      </w:r>
    </w:p>
    <w:p w14:paraId="3F3A9830" w14:textId="77777777" w:rsidR="0067351A" w:rsidRPr="0030440A" w:rsidRDefault="0034174C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 w:rsidRPr="0030440A">
        <w:rPr>
          <w:rFonts w:ascii="Book Antiqua" w:hAnsi="Book Antiqua"/>
        </w:rPr>
        <w:t xml:space="preserve">Recyklovaný materiál musí naplňovat požadavky na zatřízení do třídy ZAS-T1 nebo ZAS-T2 v souladu s vyhláškou č. </w:t>
      </w:r>
      <w:r w:rsidR="005D7C08">
        <w:rPr>
          <w:rFonts w:ascii="Book Antiqua" w:hAnsi="Book Antiqua"/>
        </w:rPr>
        <w:t>283/2023</w:t>
      </w:r>
      <w:r w:rsidR="0030440A" w:rsidRPr="0030440A">
        <w:rPr>
          <w:rFonts w:ascii="Book Antiqua" w:hAnsi="Book Antiqua"/>
        </w:rPr>
        <w:t xml:space="preserve"> Sb. o </w:t>
      </w:r>
      <w:r w:rsidR="005D7C08" w:rsidRPr="005D7C08">
        <w:rPr>
          <w:rFonts w:ascii="Book Antiqua" w:hAnsi="Book Antiqua"/>
        </w:rPr>
        <w:t>stanovení podmínek, při jejichž splnění jsou znovuzískaná asfaltová směs a znovuzískaný penetrační makadam vedlejším produktem nebo přestávají být odpadem</w:t>
      </w:r>
      <w:r w:rsidR="0030440A">
        <w:rPr>
          <w:rFonts w:ascii="Book Antiqua" w:hAnsi="Book Antiqua"/>
        </w:rPr>
        <w:t>.</w:t>
      </w:r>
    </w:p>
    <w:p w14:paraId="45ED51B3" w14:textId="77777777" w:rsidR="00C35EAB" w:rsidRPr="001A7EE2" w:rsidRDefault="00C35EAB" w:rsidP="00BB10A0">
      <w:pPr>
        <w:spacing w:after="0" w:line="240" w:lineRule="auto"/>
        <w:ind w:left="709" w:hanging="567"/>
        <w:jc w:val="both"/>
        <w:textAlignment w:val="baseline"/>
      </w:pPr>
    </w:p>
    <w:p w14:paraId="3C642388" w14:textId="77777777" w:rsidR="00DA72D5" w:rsidRPr="00BB10A0" w:rsidRDefault="00546C3A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eastAsiaTheme="minorEastAsia" w:hAnsi="Book Antiqua"/>
          <w:b/>
          <w:bCs/>
          <w:color w:val="000000" w:themeColor="text1"/>
        </w:rPr>
      </w:pPr>
      <w:r w:rsidRPr="00BB10A0">
        <w:rPr>
          <w:rFonts w:ascii="Book Antiqua" w:eastAsia="Book Antiqua" w:hAnsi="Book Antiqua" w:cs="Book Antiqua"/>
          <w:b/>
          <w:bCs/>
          <w:color w:val="000000" w:themeColor="text1"/>
        </w:rPr>
        <w:t>Zhotovitel je povinen využívat Společné datové prostředí (CDE)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Objednatele. Jestliže Zhotovitel disponuje vlastním CDE, tak provede integraci vlastního </w:t>
      </w:r>
      <w:r w:rsidRPr="00784B32">
        <w:rPr>
          <w:rFonts w:ascii="Book Antiqua" w:hAnsi="Book Antiqua" w:cs="Segoe UI"/>
          <w:lang w:eastAsia="cs-CZ"/>
        </w:rPr>
        <w:t>CDE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s CDE Objednatele. Jestliže Zhotovitel vlastním CDE nedisponuje, je nezbytné</w:t>
      </w:r>
      <w:r w:rsidR="00C30833" w:rsidRPr="00BB10A0">
        <w:rPr>
          <w:rFonts w:ascii="Book Antiqua" w:eastAsia="Book Antiqua" w:hAnsi="Book Antiqua" w:cs="Book Antiqua"/>
          <w:color w:val="000000" w:themeColor="text1"/>
        </w:rPr>
        <w:t>,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aby si přístup do CDE Objednatele zajistil. Společné datové prostředí bude sloužit jako zdroj informací používaný ke shromažďování, správě a šíření informací (dokumentů) pro účastníky výstavby. </w:t>
      </w:r>
      <w:r w:rsidR="00DA72D5" w:rsidRPr="00BB10A0">
        <w:rPr>
          <w:rFonts w:ascii="Book Antiqua" w:hAnsi="Book Antiqua" w:cs="Book Antiqua"/>
          <w:lang w:eastAsia="cs-CZ"/>
        </w:rPr>
        <w:t> </w:t>
      </w:r>
    </w:p>
    <w:p w14:paraId="68B3FAA3" w14:textId="77777777" w:rsidR="006159EC" w:rsidRPr="00410E4B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Projektová dokumentace pro výběr Zhotovitele a pro provádění Stavby nenahrazuje výrobní dokumentaci. Pokud vyvstane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>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hu realizace D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la </w:t>
      </w:r>
      <w:r w:rsidRPr="00410E4B">
        <w:rPr>
          <w:rFonts w:ascii="Book Antiqua" w:hAnsi="Book Antiqua" w:cs="Segoe UI"/>
          <w:lang w:eastAsia="cs-CZ"/>
        </w:rPr>
        <w:t>nutnost zpracov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v</w:t>
      </w:r>
      <w:r w:rsidRPr="00410E4B">
        <w:rPr>
          <w:rFonts w:ascii="Book Antiqua" w:hAnsi="Book Antiqua" w:cs="Book Antiqua"/>
          <w:lang w:eastAsia="cs-CZ"/>
        </w:rPr>
        <w:t>ý</w:t>
      </w:r>
      <w:r w:rsidRPr="00410E4B">
        <w:rPr>
          <w:rFonts w:ascii="Book Antiqua" w:hAnsi="Book Antiqua" w:cs="Segoe UI"/>
          <w:lang w:eastAsia="cs-CZ"/>
        </w:rPr>
        <w:t>robn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dokumentace, zajist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ji Zhotovitel na sv</w:t>
      </w:r>
      <w:r w:rsidRPr="00410E4B">
        <w:rPr>
          <w:rFonts w:ascii="Book Antiqua" w:hAnsi="Book Antiqua" w:cs="Book Antiqua"/>
          <w:lang w:eastAsia="cs-CZ"/>
        </w:rPr>
        <w:t>é</w:t>
      </w:r>
      <w:r w:rsidRPr="00410E4B">
        <w:rPr>
          <w:rFonts w:ascii="Book Antiqua" w:hAnsi="Book Antiqua" w:cs="Segoe UI"/>
          <w:lang w:eastAsia="cs-CZ"/>
        </w:rPr>
        <w:t xml:space="preserve"> n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klady.</w:t>
      </w:r>
    </w:p>
    <w:p w14:paraId="5BA31E13" w14:textId="77777777" w:rsidR="00DA72D5" w:rsidRPr="00410E4B" w:rsidRDefault="008E51D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10E4B">
        <w:rPr>
          <w:rFonts w:ascii="Book Antiqua" w:hAnsi="Book Antiqua" w:cs="Segoe UI"/>
          <w:lang w:eastAsia="cs-CZ"/>
        </w:rPr>
        <w:t xml:space="preserve">V případě </w:t>
      </w:r>
      <w:r w:rsidR="00E2653D" w:rsidRPr="00410E4B">
        <w:rPr>
          <w:rFonts w:ascii="Book Antiqua" w:hAnsi="Book Antiqua" w:cs="Segoe UI"/>
          <w:lang w:eastAsia="cs-CZ"/>
        </w:rPr>
        <w:t xml:space="preserve">realizace </w:t>
      </w:r>
      <w:r w:rsidR="00D52486" w:rsidRPr="00410E4B">
        <w:rPr>
          <w:rFonts w:ascii="Book Antiqua" w:hAnsi="Book Antiqua" w:cs="Segoe UI"/>
          <w:lang w:eastAsia="cs-CZ"/>
        </w:rPr>
        <w:t>Variace podle čl. 10 Smluvních podmínek</w:t>
      </w:r>
      <w:r w:rsidR="00F72DDC" w:rsidRPr="00410E4B">
        <w:rPr>
          <w:rFonts w:ascii="Book Antiqua" w:hAnsi="Book Antiqua" w:cs="Segoe UI"/>
          <w:lang w:eastAsia="cs-CZ"/>
        </w:rPr>
        <w:t xml:space="preserve"> </w:t>
      </w:r>
      <w:r w:rsidRPr="00410E4B">
        <w:rPr>
          <w:rFonts w:ascii="Book Antiqua" w:hAnsi="Book Antiqua" w:cs="Segoe UI"/>
          <w:lang w:eastAsia="cs-CZ"/>
        </w:rPr>
        <w:t xml:space="preserve">je Zhotovitel </w:t>
      </w:r>
      <w:r w:rsidR="001D0853" w:rsidRPr="00410E4B">
        <w:rPr>
          <w:rFonts w:ascii="Book Antiqua" w:hAnsi="Book Antiqua" w:cs="Segoe UI"/>
          <w:lang w:eastAsia="cs-CZ"/>
        </w:rPr>
        <w:t xml:space="preserve">povinen zajistit vyhotovení </w:t>
      </w:r>
      <w:r w:rsidR="00472096" w:rsidRPr="00410E4B">
        <w:rPr>
          <w:rFonts w:ascii="Book Antiqua" w:hAnsi="Book Antiqua" w:cs="Segoe UI"/>
          <w:lang w:eastAsia="cs-CZ"/>
        </w:rPr>
        <w:t>změnové</w:t>
      </w:r>
      <w:r w:rsidR="001D0853" w:rsidRPr="00410E4B">
        <w:rPr>
          <w:rFonts w:ascii="Book Antiqua" w:hAnsi="Book Antiqua" w:cs="Segoe UI"/>
          <w:lang w:eastAsia="cs-CZ"/>
        </w:rPr>
        <w:t xml:space="preserve"> projektové dokumentace. </w:t>
      </w:r>
    </w:p>
    <w:p w14:paraId="1BC59718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 je povinen do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14 kalend</w:t>
      </w:r>
      <w:r w:rsidRPr="00BB10A0">
        <w:rPr>
          <w:rFonts w:ascii="Book Antiqua" w:hAnsi="Book Antiqua" w:cs="Book Antiqua"/>
          <w:lang w:eastAsia="cs-CZ"/>
        </w:rPr>
        <w:t>ář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dn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od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nabyt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úč</w:t>
      </w:r>
      <w:r w:rsidRPr="00BB10A0">
        <w:rPr>
          <w:rFonts w:ascii="Book Antiqua" w:hAnsi="Book Antiqua" w:cs="Segoe UI"/>
          <w:lang w:eastAsia="cs-CZ"/>
        </w:rPr>
        <w:t xml:space="preserve">innosti </w:t>
      </w:r>
      <w:r w:rsidR="00925D64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Objednateli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Koordin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torovi BOZP 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sd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lit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daje, kter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jsou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tem ozn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men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zah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jen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minim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ln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 rozsahu 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 xml:space="preserve">lohy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 4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zen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vl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 xml:space="preserve">dy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591/2006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Sb.,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bližších minimálních požadavcích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bezpe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ochranu zdrav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staveni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zejm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na odstavc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4, 5, 9, 10 a 11. </w:t>
      </w:r>
    </w:p>
    <w:p w14:paraId="0642458B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prav</w:t>
      </w:r>
      <w:r w:rsidRPr="00BB10A0">
        <w:rPr>
          <w:rFonts w:ascii="Book Antiqua" w:hAnsi="Book Antiqua" w:cs="Book Antiqua"/>
          <w:lang w:eastAsia="cs-CZ"/>
        </w:rPr>
        <w:t>ě </w:t>
      </w:r>
      <w:r w:rsidRPr="00BB10A0">
        <w:rPr>
          <w:rFonts w:ascii="Book Antiqua" w:hAnsi="Book Antiqua" w:cs="Segoe UI"/>
          <w:lang w:eastAsia="cs-CZ"/>
        </w:rPr>
        <w:t>Variace se Zhotovitel zavazuje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edlo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podklady pro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 xml:space="preserve">pravu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 zm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nu </w:t>
      </w:r>
      <w:r w:rsidR="009803AD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rovněž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 </w:t>
      </w:r>
      <w:r w:rsidRPr="00BB10A0">
        <w:rPr>
          <w:rFonts w:ascii="Book Antiqua" w:hAnsi="Book Antiqua" w:cs="Segoe UI"/>
          <w:lang w:eastAsia="cs-CZ"/>
        </w:rPr>
        <w:t>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a to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2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3772A676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není oprávněn využít při plnění Smlouvy Podzhotovitele pro část plnění spočívající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proveden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pokl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dky hutn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asfaltov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sm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s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, tak jak bylo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Objednatelem vyhrazeno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zad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vac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dokumentaci. </w:t>
      </w:r>
    </w:p>
    <w:p w14:paraId="4468C2DA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lastRenderedPageBreak/>
        <w:t>Zhotovitel</w:t>
      </w:r>
      <w:r w:rsidRPr="00BB10A0">
        <w:rPr>
          <w:rFonts w:ascii="Book Antiqua" w:hAnsi="Book Antiqua" w:cs="Segoe UI"/>
          <w:lang w:eastAsia="cs-CZ"/>
        </w:rPr>
        <w:t xml:space="preserve"> se zavazuje po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celou dobu realizace stavby aktivn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spolupracovat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osobou vykon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innost autorsk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ho dozoru projektanta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 realizaci stavby. </w:t>
      </w:r>
    </w:p>
    <w:p w14:paraId="0207F1B4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V</w:t>
      </w:r>
      <w:r w:rsidRPr="00784B32">
        <w:rPr>
          <w:rFonts w:cs="Book Antiqua"/>
          <w:lang w:eastAsia="cs-CZ"/>
        </w:rPr>
        <w:t> </w:t>
      </w:r>
      <w:r w:rsidRPr="00784B32">
        <w:rPr>
          <w:rFonts w:ascii="Book Antiqua" w:hAnsi="Book Antiqua" w:cs="Book Antiqua"/>
          <w:lang w:eastAsia="cs-CZ"/>
        </w:rPr>
        <w:t>případě</w:t>
      </w:r>
      <w:r w:rsidRPr="00BB10A0">
        <w:rPr>
          <w:rFonts w:ascii="Book Antiqua" w:hAnsi="Book Antiqua" w:cs="Segoe UI"/>
          <w:lang w:eastAsia="cs-CZ"/>
        </w:rPr>
        <w:t xml:space="preserve">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rozporu platn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projektov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dokumentace se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skute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je Zhotovitel povinen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rozpory 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spolupr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 xml:space="preserve">a </w:t>
      </w:r>
      <w:r w:rsidR="006C204D" w:rsidRPr="00BB10A0">
        <w:rPr>
          <w:rFonts w:ascii="Book Antiqua" w:hAnsi="Book Antiqua" w:cs="Segoe UI"/>
          <w:lang w:eastAsia="cs-CZ"/>
        </w:rPr>
        <w:t>Zástupcem objednatele</w:t>
      </w:r>
      <w:r w:rsidRPr="00BB10A0">
        <w:rPr>
          <w:rFonts w:ascii="Book Antiqua" w:hAnsi="Book Antiqua" w:cs="Segoe UI"/>
          <w:lang w:eastAsia="cs-CZ"/>
        </w:rPr>
        <w:t>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bezodkladn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. </w:t>
      </w:r>
    </w:p>
    <w:p w14:paraId="05D024F7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je povinen seznámit </w:t>
      </w:r>
      <w:r w:rsidR="00AD1FEA" w:rsidRPr="00BB10A0">
        <w:rPr>
          <w:rFonts w:ascii="Book Antiqua" w:hAnsi="Book Antiqua" w:cs="Segoe UI"/>
          <w:color w:val="000000"/>
          <w:lang w:eastAsia="cs-CZ"/>
        </w:rPr>
        <w:t>p</w:t>
      </w:r>
      <w:r w:rsidRPr="00BB10A0">
        <w:rPr>
          <w:rFonts w:ascii="Book Antiqua" w:hAnsi="Book Antiqua" w:cs="Segoe UI"/>
          <w:color w:val="000000"/>
          <w:lang w:eastAsia="cs-CZ"/>
        </w:rPr>
        <w:t>ersonál objednatele, kte</w:t>
      </w:r>
      <w:r w:rsidR="00D97457" w:rsidRPr="00BB10A0">
        <w:rPr>
          <w:rFonts w:ascii="Book Antiqua" w:hAnsi="Book Antiqua" w:cs="Segoe UI"/>
          <w:color w:val="000000"/>
          <w:lang w:eastAsia="cs-CZ"/>
        </w:rPr>
        <w:t>rý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se bud</w:t>
      </w:r>
      <w:r w:rsidR="00D97457" w:rsidRPr="00BB10A0">
        <w:rPr>
          <w:rFonts w:ascii="Book Antiqua" w:hAnsi="Book Antiqua" w:cs="Segoe UI"/>
          <w:color w:val="000000"/>
          <w:lang w:eastAsia="cs-CZ"/>
        </w:rPr>
        <w:t>e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souvislosti s prov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m D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la nach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zet na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Staveni</w:t>
      </w:r>
      <w:r w:rsidRPr="00BB10A0">
        <w:rPr>
          <w:rFonts w:ascii="Book Antiqua" w:hAnsi="Book Antiqua" w:cs="Book Antiqua"/>
          <w:color w:val="000000"/>
          <w:lang w:eastAsia="cs-CZ"/>
        </w:rPr>
        <w:t>š</w:t>
      </w:r>
      <w:r w:rsidRPr="00BB10A0">
        <w:rPr>
          <w:rFonts w:ascii="Book Antiqua" w:hAnsi="Book Antiqua" w:cs="Segoe UI"/>
          <w:color w:val="000000"/>
          <w:lang w:eastAsia="cs-CZ"/>
        </w:rPr>
        <w:t>ti, s podm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nkami bezpe</w:t>
      </w:r>
      <w:r w:rsidRPr="00BB10A0">
        <w:rPr>
          <w:rFonts w:ascii="Book Antiqua" w:hAnsi="Book Antiqua" w:cs="Book Antiqua"/>
          <w:color w:val="000000"/>
          <w:lang w:eastAsia="cs-CZ"/>
        </w:rPr>
        <w:t>č</w:t>
      </w:r>
      <w:r w:rsidRPr="00BB10A0">
        <w:rPr>
          <w:rFonts w:ascii="Book Antiqua" w:hAnsi="Book Antiqua" w:cs="Segoe UI"/>
          <w:color w:val="000000"/>
          <w:lang w:eastAsia="cs-CZ"/>
        </w:rPr>
        <w:t>nosti pr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ce, protipo</w:t>
      </w:r>
      <w:r w:rsidRPr="00BB10A0">
        <w:rPr>
          <w:rFonts w:ascii="Book Antiqua" w:hAnsi="Book Antiqua" w:cs="Book Antiqua"/>
          <w:color w:val="000000"/>
          <w:lang w:eastAsia="cs-CZ"/>
        </w:rPr>
        <w:t>žá</w:t>
      </w:r>
      <w:r w:rsidRPr="00BB10A0">
        <w:rPr>
          <w:rFonts w:ascii="Book Antiqua" w:hAnsi="Book Antiqua" w:cs="Segoe UI"/>
          <w:color w:val="000000"/>
          <w:lang w:eastAsia="cs-CZ"/>
        </w:rPr>
        <w:t>rn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ochrany, ochrany zdraví při práci a ochrany životního prostředí. Zhotovitel odpovídá za je</w:t>
      </w:r>
      <w:r w:rsidR="00483259" w:rsidRPr="00BB10A0">
        <w:rPr>
          <w:rFonts w:ascii="Book Antiqua" w:hAnsi="Book Antiqua" w:cs="Segoe UI"/>
          <w:color w:val="000000"/>
          <w:lang w:eastAsia="cs-CZ"/>
        </w:rPr>
        <w:t>ho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bezpečnost a ochranu zdraví po dobu jejich pobytu na Staveništi. </w:t>
      </w:r>
    </w:p>
    <w:p w14:paraId="1D26CF68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Součástí</w:t>
      </w:r>
      <w:r w:rsidRPr="00BB10A0">
        <w:rPr>
          <w:rFonts w:ascii="Book Antiqua" w:hAnsi="Book Antiqua" w:cs="Segoe UI"/>
          <w:lang w:eastAsia="cs-CZ"/>
        </w:rPr>
        <w:t xml:space="preserve"> Žádosti o potvrzení průběžné platby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souladu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Pod-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l. 1</w:t>
      </w:r>
      <w:r w:rsidR="003212CE" w:rsidRPr="00BB10A0">
        <w:rPr>
          <w:rFonts w:ascii="Book Antiqua" w:hAnsi="Book Antiqua" w:cs="Segoe UI"/>
          <w:lang w:eastAsia="cs-CZ"/>
        </w:rPr>
        <w:t>1</w:t>
      </w:r>
      <w:r w:rsidRPr="00BB10A0">
        <w:rPr>
          <w:rFonts w:ascii="Book Antiqua" w:hAnsi="Book Antiqua" w:cs="Segoe UI"/>
          <w:lang w:eastAsia="cs-CZ"/>
        </w:rPr>
        <w:t>.3 Smluvn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podm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nek je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protokol.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tj. soupis proveden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, poskytnut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slu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eb a dod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vek. Oboj</w:t>
      </w:r>
      <w:r w:rsidRPr="00BB10A0">
        <w:rPr>
          <w:rFonts w:ascii="Book Antiqua" w:hAnsi="Book Antiqua" w:cs="Book Antiqua"/>
          <w:lang w:eastAsia="cs-CZ"/>
        </w:rPr>
        <w:t>í </w:t>
      </w:r>
      <w:r w:rsidRPr="00BB10A0">
        <w:rPr>
          <w:rFonts w:ascii="Book Antiqua" w:hAnsi="Book Antiqua" w:cs="Segoe UI"/>
          <w:lang w:eastAsia="cs-CZ"/>
        </w:rPr>
        <w:t>mus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b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podepsan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Zhotovitelem a odsouhlasen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(tj. podepsané) osobou vykonávající technický dozor stavebníka. Výše dílčího daňového dokladu/faktury v Kč bude odpovídat součtu oceněných provedených dodávek, prací a služeb. Zjišťovací protokol je Zhotovitel povinen zpracovat a Objednateli předat jak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, tak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 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3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74EF91AD" w14:textId="77777777" w:rsidR="00DA72D5" w:rsidRPr="00BB10A0" w:rsidRDefault="007A590F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Objednatel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připomíná Zhotoviteli, že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Nabídková cena musí obsahovat ocenění všech položek nutných k</w:t>
      </w:r>
      <w:r w:rsidRPr="00BB10A0">
        <w:rPr>
          <w:b/>
          <w:bCs/>
          <w:color w:val="000000"/>
          <w:lang w:eastAsia="cs-CZ"/>
        </w:rPr>
        <w:t> 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dn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mu spln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í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p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edm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tu ve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ejn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zak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zky,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č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etn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 uveden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ch po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ž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adavk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ů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Objednatele</w:t>
      </w:r>
      <w:r w:rsidRPr="00BB10A0">
        <w:rPr>
          <w:rFonts w:ascii="Book Antiqua" w:hAnsi="Book Antiqua" w:cs="Segoe UI"/>
          <w:color w:val="000000"/>
          <w:lang w:eastAsia="cs-CZ"/>
        </w:rPr>
        <w:t>. Zhotovitel nesmí položky měnit, upravovat, doplňovat ani slučovat. To platí i pro strukturu jednotlivých stavebních objektů či stavebních celků a soupisu/soupisů prací jako celku.</w:t>
      </w:r>
    </w:p>
    <w:p w14:paraId="25B480B0" w14:textId="77777777" w:rsidR="00452345" w:rsidRPr="00BB10A0" w:rsidRDefault="0045234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Geometrický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plán potvrzený příslušným Katastrálním úřadem bude Objednateli </w:t>
      </w:r>
      <w:r w:rsidR="00434813" w:rsidRPr="00BB10A0">
        <w:rPr>
          <w:rFonts w:ascii="Book Antiqua" w:hAnsi="Book Antiqua" w:cs="Segoe UI"/>
          <w:color w:val="000000"/>
          <w:lang w:eastAsia="cs-CZ"/>
        </w:rPr>
        <w:t xml:space="preserve">ze strany Zhotovitele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předán nejpozději do </w:t>
      </w:r>
      <w:proofErr w:type="gramStart"/>
      <w:r w:rsidR="00544B49" w:rsidRPr="00BB10A0">
        <w:rPr>
          <w:rFonts w:ascii="Book Antiqua" w:hAnsi="Book Antiqua" w:cs="Segoe UI"/>
          <w:color w:val="000000"/>
          <w:lang w:eastAsia="cs-CZ"/>
        </w:rPr>
        <w:t>6-ti</w:t>
      </w:r>
      <w:proofErr w:type="gramEnd"/>
      <w:r w:rsidR="00544B49" w:rsidRPr="00BB10A0">
        <w:rPr>
          <w:rFonts w:ascii="Book Antiqua" w:hAnsi="Book Antiqua" w:cs="Segoe UI"/>
          <w:color w:val="000000"/>
          <w:lang w:eastAsia="cs-CZ"/>
        </w:rPr>
        <w:t xml:space="preserve">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měsíců od </w:t>
      </w:r>
      <w:r w:rsidR="003B30C3" w:rsidRPr="00BB10A0">
        <w:rPr>
          <w:rFonts w:ascii="Book Antiqua" w:hAnsi="Book Antiqua" w:cs="Segoe UI"/>
          <w:color w:val="000000"/>
          <w:lang w:eastAsia="cs-CZ"/>
        </w:rPr>
        <w:t>vydání Potvrzení 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převzetí díla</w:t>
      </w:r>
      <w:r w:rsidR="00B370D1" w:rsidRPr="00BB10A0">
        <w:rPr>
          <w:rFonts w:ascii="Book Antiqua" w:hAnsi="Book Antiqua" w:cs="Segoe UI"/>
          <w:color w:val="000000"/>
          <w:lang w:eastAsia="cs-CZ"/>
        </w:rPr>
        <w:t xml:space="preserve"> ve smyslu Pod-čl. 8.2 OP/ZP</w:t>
      </w:r>
      <w:r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18B9B249" w14:textId="77777777" w:rsidR="00480156" w:rsidRPr="00BB10A0" w:rsidRDefault="0048015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Dodavatel </w:t>
      </w:r>
      <w:r w:rsidR="00252FA9" w:rsidRPr="00BB10A0">
        <w:rPr>
          <w:rFonts w:ascii="Book Antiqua" w:hAnsi="Book Antiqua" w:cs="Segoe UI"/>
          <w:color w:val="000000"/>
          <w:lang w:eastAsia="cs-CZ"/>
        </w:rPr>
        <w:t xml:space="preserve">v rámci Doby pro dokončení musí </w:t>
      </w:r>
      <w:r w:rsidR="008347EA" w:rsidRPr="00BB10A0">
        <w:rPr>
          <w:rFonts w:ascii="Book Antiqua" w:hAnsi="Book Antiqua" w:cs="Segoe UI"/>
          <w:color w:val="000000"/>
          <w:lang w:eastAsia="cs-CZ"/>
        </w:rPr>
        <w:t>předat Objednateli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kompletní </w:t>
      </w:r>
      <w:r w:rsidRPr="00784B32">
        <w:rPr>
          <w:rFonts w:ascii="Book Antiqua" w:hAnsi="Book Antiqua" w:cs="Book Antiqua"/>
          <w:lang w:eastAsia="cs-CZ"/>
        </w:rPr>
        <w:t>výstupní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 o realizovaném díle a jeho kvalitě (zejména pro účely kolaudačního řízení)</w:t>
      </w:r>
      <w:r w:rsidR="00F0681B"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26F965E6" w14:textId="77777777" w:rsidR="00AB2967" w:rsidRPr="004E0630" w:rsidRDefault="00AB2967" w:rsidP="00BB10A0">
      <w:pPr>
        <w:spacing w:after="0" w:line="240" w:lineRule="auto"/>
        <w:ind w:left="709" w:hanging="567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8C6F80E" w14:textId="77777777" w:rsidR="00784B32" w:rsidRDefault="00B90A13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3</w:t>
      </w:r>
    </w:p>
    <w:p w14:paraId="14270037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Společné datové prostředí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373FEA44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2A0AF398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to </w:t>
      </w:r>
      <w:r>
        <w:rPr>
          <w:rStyle w:val="normaltextrun"/>
          <w:rFonts w:ascii="Book Antiqua" w:hAnsi="Book Antiqua" w:cs="Book Antiqua"/>
        </w:rPr>
        <w:t>čá</w:t>
      </w:r>
      <w:r>
        <w:rPr>
          <w:rStyle w:val="normaltextrun"/>
          <w:rFonts w:ascii="Book Antiqua" w:hAnsi="Book Antiqua" w:cs="Segoe UI"/>
        </w:rPr>
        <w:t>sti jsou uvedeny po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adavky Objednatele na Spole</w:t>
      </w:r>
      <w:r>
        <w:rPr>
          <w:rStyle w:val="normaltextrun"/>
          <w:rFonts w:ascii="Book Antiqua" w:hAnsi="Book Antiqua" w:cs="Book Antiqua"/>
        </w:rPr>
        <w:t>č</w:t>
      </w:r>
      <w:r>
        <w:rPr>
          <w:rStyle w:val="normaltextrun"/>
          <w:rFonts w:ascii="Book Antiqua" w:hAnsi="Book Antiqua" w:cs="Segoe UI"/>
        </w:rPr>
        <w:t>n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datov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prost</w:t>
      </w:r>
      <w:r>
        <w:rPr>
          <w:rStyle w:val="normaltextrun"/>
          <w:rFonts w:ascii="Book Antiqua" w:hAnsi="Book Antiqua" w:cs="Book Antiqua"/>
        </w:rPr>
        <w:t>ř</w:t>
      </w:r>
      <w:r>
        <w:rPr>
          <w:rStyle w:val="normaltextrun"/>
          <w:rFonts w:ascii="Book Antiqua" w:hAnsi="Book Antiqua" w:cs="Segoe UI"/>
        </w:rPr>
        <w:t>ed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(d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le jen </w:t>
      </w:r>
      <w:r>
        <w:rPr>
          <w:rStyle w:val="normaltextrun"/>
          <w:rFonts w:ascii="Book Antiqua" w:hAnsi="Book Antiqua" w:cs="Book Antiqua"/>
        </w:rPr>
        <w:t>„</w:t>
      </w:r>
      <w:r>
        <w:rPr>
          <w:rStyle w:val="normaltextrun"/>
          <w:rFonts w:ascii="Book Antiqua" w:hAnsi="Book Antiqua" w:cs="Segoe UI"/>
        </w:rPr>
        <w:t>CDE</w:t>
      </w:r>
      <w:r>
        <w:rPr>
          <w:rStyle w:val="normaltextrun"/>
          <w:rFonts w:ascii="Book Antiqua" w:hAnsi="Book Antiqua" w:cs="Book Antiqua"/>
        </w:rPr>
        <w:t>“</w:t>
      </w:r>
      <w:r>
        <w:rPr>
          <w:rStyle w:val="normaltextrun"/>
          <w:rFonts w:ascii="Book Antiqua" w:hAnsi="Book Antiqua" w:cs="Segoe UI"/>
        </w:rPr>
        <w:t>). Objednatel m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 vlastn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CDE,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němž provozuje projekty a do nějž mají přístup osoby Objednatele. Zhotovitel zajistí kompatibilitu mezi použitím CDE Zhotovitele a CDE Objednatele. Tato kompatibilita může být zajištěna prostřednictvím API. Zhotovitelem zvolené CDE bude splňovat požadavky uvedené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této části. </w:t>
      </w:r>
      <w:r w:rsidRPr="00C07A8A">
        <w:rPr>
          <w:rStyle w:val="normaltextrun"/>
          <w:rFonts w:ascii="Book Antiqua" w:hAnsi="Book Antiqua" w:cs="Segoe UI"/>
        </w:rPr>
        <w:t>CDE bude využíváno zejména pro: koordinaci kontrolních dnů, včetně jejich svolávání a ukládání zápisů; fakturaci; ukládání fotodokumentace průběhu stavby a bude zde uložena dokumentace skutečného provedení stavby (DSPS).</w:t>
      </w:r>
      <w:r>
        <w:rPr>
          <w:rStyle w:val="eop"/>
          <w:rFonts w:ascii="Book Antiqua" w:hAnsi="Book Antiqua" w:cs="Segoe UI"/>
        </w:rPr>
        <w:t> </w:t>
      </w:r>
    </w:p>
    <w:p w14:paraId="012FCD3D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21E1476C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API CDE Objednatele je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dispozici na webov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adrese: </w:t>
      </w:r>
      <w:hyperlink r:id="rId14" w:history="1">
        <w:r w:rsidR="00914E4A" w:rsidRPr="00DC25B2">
          <w:rPr>
            <w:rStyle w:val="Hypertextovodkaz"/>
            <w:rFonts w:ascii="Book Antiqua" w:hAnsi="Book Antiqua" w:cs="Segoe UI"/>
          </w:rPr>
          <w:t>https://suspceapi.digitalita.cz/swagger/index.html</w:t>
        </w:r>
      </w:hyperlink>
      <w:r w:rsidR="00914E4A">
        <w:rPr>
          <w:rStyle w:val="eop"/>
          <w:rFonts w:ascii="Book Antiqua" w:hAnsi="Book Antiqua" w:cs="Segoe UI"/>
        </w:rPr>
        <w:t xml:space="preserve">. </w:t>
      </w:r>
    </w:p>
    <w:p w14:paraId="5A7DBECB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250D5ECE" w14:textId="77777777" w:rsidR="00C07A8A" w:rsidRPr="00FE4EF5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Zhotovitel zajistí technickou podporu (telefonicky/emailem) pro Objednatele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pracovn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dny od 9:00 do 16:00 hodin. Zhotovitel zajist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nep</w:t>
      </w:r>
      <w:r w:rsidRPr="00FE4EF5">
        <w:rPr>
          <w:rStyle w:val="normaltextrun"/>
          <w:rFonts w:ascii="Book Antiqua" w:hAnsi="Book Antiqua" w:cs="Book Antiqua"/>
        </w:rPr>
        <w:t>ř</w:t>
      </w:r>
      <w:r w:rsidRPr="00FE4EF5">
        <w:rPr>
          <w:rStyle w:val="normaltextrun"/>
          <w:rFonts w:ascii="Book Antiqua" w:hAnsi="Book Antiqua" w:cs="Segoe UI"/>
        </w:rPr>
        <w:t>etr</w:t>
      </w:r>
      <w:r w:rsidRPr="00FE4EF5">
        <w:rPr>
          <w:rStyle w:val="normaltextrun"/>
          <w:rFonts w:ascii="Book Antiqua" w:hAnsi="Book Antiqua" w:cs="Book Antiqua"/>
        </w:rPr>
        <w:t>ž</w:t>
      </w:r>
      <w:r w:rsidRPr="00FE4EF5">
        <w:rPr>
          <w:rStyle w:val="normaltextrun"/>
          <w:rFonts w:ascii="Book Antiqua" w:hAnsi="Book Antiqua" w:cs="Segoe UI"/>
        </w:rPr>
        <w:t>itou dostupnost, provozuschopnost a údržbu systému na své náklady.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</w:t>
      </w:r>
      <w:r w:rsidRPr="00FE4EF5">
        <w:rPr>
          <w:rStyle w:val="normaltextrun"/>
          <w:rFonts w:ascii="Book Antiqua" w:hAnsi="Book Antiqua" w:cs="Book Antiqua"/>
        </w:rPr>
        <w:t>ří</w:t>
      </w:r>
      <w:r w:rsidRPr="00FE4EF5">
        <w:rPr>
          <w:rStyle w:val="normaltextrun"/>
          <w:rFonts w:ascii="Book Antiqua" w:hAnsi="Book Antiqua" w:cs="Segoe UI"/>
        </w:rPr>
        <w:t>pad</w:t>
      </w:r>
      <w:r w:rsidRPr="00FE4EF5">
        <w:rPr>
          <w:rStyle w:val="normaltextrun"/>
          <w:rFonts w:ascii="Book Antiqua" w:hAnsi="Book Antiqua" w:cs="Book Antiqua"/>
        </w:rPr>
        <w:t>ě</w:t>
      </w:r>
      <w:r w:rsidRPr="00FE4EF5">
        <w:rPr>
          <w:rStyle w:val="normaltextrun"/>
          <w:rFonts w:ascii="Book Antiqua" w:hAnsi="Book Antiqua" w:cs="Segoe UI"/>
        </w:rPr>
        <w:t> nefunkčnosti/nedostupnosti systému garantuje Zhotovitel jeho opětovné zprovoznění do 72 h od telefonického/e-mailového nahlášení nefunkčnosti/nedostupnosti systému Objednatelem. </w:t>
      </w:r>
      <w:r w:rsidRPr="00FE4EF5">
        <w:rPr>
          <w:rStyle w:val="eop"/>
          <w:rFonts w:ascii="Book Antiqua" w:hAnsi="Book Antiqua" w:cs="Segoe UI"/>
        </w:rPr>
        <w:t> </w:t>
      </w:r>
    </w:p>
    <w:p w14:paraId="0CFAD9F5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eop"/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Musí být použity takové technologie/principy, které zajistí požadovanou úroveň důvěrnosti, dostupnosti a integrity uchovávaných dat a informací.</w:t>
      </w:r>
      <w:r w:rsidRPr="00FE4EF5">
        <w:rPr>
          <w:rStyle w:val="eop"/>
          <w:rFonts w:ascii="Book Antiqua" w:hAnsi="Book Antiqua" w:cs="Segoe UI"/>
        </w:rPr>
        <w:t> </w:t>
      </w:r>
    </w:p>
    <w:p w14:paraId="0E884CAC" w14:textId="77777777" w:rsidR="00784B32" w:rsidRPr="00FE4EF5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1DF20C99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funkční požadavky:</w:t>
      </w:r>
      <w:r>
        <w:rPr>
          <w:rStyle w:val="eop"/>
          <w:rFonts w:ascii="Book Antiqua" w:hAnsi="Book Antiqua" w:cs="Segoe UI"/>
        </w:rPr>
        <w:t> </w:t>
      </w:r>
    </w:p>
    <w:p w14:paraId="69DA0034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Stažení souborů a složek na úložiště mimo CDE.</w:t>
      </w:r>
      <w:r>
        <w:rPr>
          <w:rStyle w:val="eop"/>
          <w:rFonts w:ascii="Book Antiqua" w:hAnsi="Book Antiqua" w:cs="Segoe UI"/>
        </w:rPr>
        <w:t> </w:t>
      </w:r>
    </w:p>
    <w:p w14:paraId="6B46B4B0" w14:textId="77777777" w:rsidR="00C07A8A" w:rsidRP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Revize souborů </w:t>
      </w:r>
      <w:r w:rsidRPr="00055EA9">
        <w:rPr>
          <w:rStyle w:val="normaltextrun"/>
          <w:rFonts w:ascii="Book Antiqua" w:hAnsi="Book Antiqua" w:cs="Segoe UI"/>
        </w:rPr>
        <w:t>včetně jejich</w:t>
      </w:r>
      <w:r w:rsidRPr="00C07A8A">
        <w:rPr>
          <w:rStyle w:val="normaltextrun"/>
          <w:rFonts w:ascii="Book Antiqua" w:hAnsi="Book Antiqua" w:cs="Segoe UI"/>
          <w:u w:val="single"/>
        </w:rPr>
        <w:t xml:space="preserve"> správy</w:t>
      </w:r>
      <w:r w:rsidR="00055EA9"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128EB010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Integrované prohlížení souborů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p</w:t>
      </w:r>
      <w:r w:rsidRPr="00784B32">
        <w:rPr>
          <w:rStyle w:val="normaltextrun"/>
          <w:rFonts w:ascii="Book Antiqua" w:hAnsi="Book Antiqua" w:cs="Segoe UI"/>
        </w:rPr>
        <w:t>ří</w:t>
      </w:r>
      <w:r w:rsidRPr="00C07A8A">
        <w:rPr>
          <w:rStyle w:val="normaltextrun"/>
          <w:rFonts w:ascii="Book Antiqua" w:hAnsi="Book Antiqua" w:cs="Segoe UI"/>
        </w:rPr>
        <w:t>ponami (.</w:t>
      </w:r>
      <w:proofErr w:type="spellStart"/>
      <w:r w:rsidRPr="00784B32">
        <w:rPr>
          <w:rStyle w:val="normaltextrun"/>
        </w:rPr>
        <w:t>pdf</w:t>
      </w:r>
      <w:proofErr w:type="spellEnd"/>
      <w:r w:rsidRPr="00C07A8A">
        <w:rPr>
          <w:rStyle w:val="normaltextrun"/>
          <w:rFonts w:ascii="Book Antiqua" w:hAnsi="Book Antiqua" w:cs="Segoe UI"/>
        </w:rPr>
        <w:t>, .</w:t>
      </w:r>
      <w:proofErr w:type="spellStart"/>
      <w:r w:rsidRPr="00784B32">
        <w:rPr>
          <w:rStyle w:val="normaltextrun"/>
        </w:rPr>
        <w:t>txt</w:t>
      </w:r>
      <w:proofErr w:type="spellEnd"/>
      <w:r w:rsidRPr="00C07A8A"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07050D7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Práce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 bez ohledu na jejich form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t nebo příponu.</w:t>
      </w:r>
      <w:r w:rsidRPr="00784B32">
        <w:rPr>
          <w:rStyle w:val="normaltextrun"/>
        </w:rPr>
        <w:t> </w:t>
      </w:r>
    </w:p>
    <w:p w14:paraId="67E3264F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Správa jednotlivých verzí dokumentů, jejich přístupnost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mci syst</w:t>
      </w:r>
      <w:r w:rsidRPr="00784B32">
        <w:rPr>
          <w:rStyle w:val="normaltextrun"/>
          <w:rFonts w:ascii="Book Antiqua" w:hAnsi="Book Antiqua" w:cs="Segoe UI"/>
        </w:rPr>
        <w:t>é</w:t>
      </w:r>
      <w:r w:rsidRPr="00C07A8A">
        <w:rPr>
          <w:rStyle w:val="normaltextrun"/>
          <w:rFonts w:ascii="Book Antiqua" w:hAnsi="Book Antiqua" w:cs="Segoe UI"/>
        </w:rPr>
        <w:t>mu.</w:t>
      </w:r>
      <w:r w:rsidRPr="00784B32">
        <w:rPr>
          <w:rStyle w:val="normaltextrun"/>
        </w:rPr>
        <w:t> </w:t>
      </w:r>
    </w:p>
    <w:p w14:paraId="1041A3D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Tvorba vlastních pracovních postupů souvisejících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dokumenty.</w:t>
      </w:r>
      <w:r w:rsidRPr="00784B32">
        <w:rPr>
          <w:rStyle w:val="normaltextrun"/>
        </w:rPr>
        <w:t> </w:t>
      </w:r>
    </w:p>
    <w:p w14:paraId="4137C567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Notifikace na dokumenty.</w:t>
      </w:r>
      <w:r w:rsidRPr="00784B32">
        <w:rPr>
          <w:rStyle w:val="normaltextrun"/>
        </w:rPr>
        <w:t> </w:t>
      </w:r>
    </w:p>
    <w:p w14:paraId="139CC6C7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Vyhledávání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datech, včetně full-textového vyhledávání</w:t>
      </w:r>
      <w:r w:rsidRPr="00FE4EF5">
        <w:rPr>
          <w:rStyle w:val="normaltextrun"/>
          <w:rFonts w:ascii="Book Antiqua" w:hAnsi="Book Antiqua" w:cs="Segoe UI"/>
        </w:rPr>
        <w:t>.</w:t>
      </w:r>
      <w:r w:rsidRPr="00784B32">
        <w:rPr>
          <w:rStyle w:val="normaltextrun"/>
        </w:rPr>
        <w:t> </w:t>
      </w:r>
    </w:p>
    <w:p w14:paraId="00828947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Filtrování, vhodná zobrazení dat v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mci aplikace filtru.</w:t>
      </w:r>
      <w:r w:rsidRPr="00784B32">
        <w:rPr>
          <w:rStyle w:val="normaltextrun"/>
        </w:rPr>
        <w:t> </w:t>
      </w:r>
    </w:p>
    <w:p w14:paraId="2AD91920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Audity dokumentů</w:t>
      </w:r>
      <w:r w:rsidRPr="00C07A8A">
        <w:rPr>
          <w:rStyle w:val="normaltextrun"/>
          <w:rFonts w:ascii="Book Antiqua" w:hAnsi="Book Antiqua" w:cs="Segoe UI"/>
        </w:rPr>
        <w:t> (např. formou auditu </w:t>
      </w:r>
      <w:r w:rsidRPr="00784B32">
        <w:rPr>
          <w:rStyle w:val="normaltextrun"/>
        </w:rPr>
        <w:t>logů</w:t>
      </w:r>
      <w:r w:rsidRPr="00C07A8A">
        <w:rPr>
          <w:rStyle w:val="normaltextrun"/>
          <w:rFonts w:ascii="Book Antiqua" w:hAnsi="Book Antiqua" w:cs="Segoe UI"/>
        </w:rPr>
        <w:t> a dohodnutých procesů.</w:t>
      </w:r>
      <w:r w:rsidRPr="00784B32">
        <w:rPr>
          <w:rStyle w:val="normaltextrun"/>
        </w:rPr>
        <w:t> </w:t>
      </w:r>
    </w:p>
    <w:p w14:paraId="65A59A2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Správa uživatelských rolí a oprávnění.</w:t>
      </w:r>
      <w:r w:rsidRPr="00784B32">
        <w:rPr>
          <w:rStyle w:val="normaltextrun"/>
        </w:rPr>
        <w:t> </w:t>
      </w:r>
    </w:p>
    <w:p w14:paraId="1D185C2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 xml:space="preserve">Definice a správa defaultních pracovních postupů (podpora pracovních </w:t>
      </w:r>
      <w:r w:rsidR="004806E6">
        <w:rPr>
          <w:rStyle w:val="normaltextrun"/>
          <w:rFonts w:ascii="Book Antiqua" w:hAnsi="Book Antiqua" w:cs="Segoe UI"/>
        </w:rPr>
        <w:t xml:space="preserve">postupů – </w:t>
      </w:r>
      <w:proofErr w:type="spellStart"/>
      <w:r w:rsidR="004806E6">
        <w:rPr>
          <w:rStyle w:val="normaltextrun"/>
          <w:rFonts w:ascii="Book Antiqua" w:hAnsi="Book Antiqua" w:cs="Segoe UI"/>
        </w:rPr>
        <w:t>workflow</w:t>
      </w:r>
      <w:proofErr w:type="spellEnd"/>
      <w:r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4A93C49E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Nastavení oprávnění dle požadavků Objednatele.</w:t>
      </w:r>
      <w:r w:rsidRPr="00784B32">
        <w:rPr>
          <w:rStyle w:val="normaltextrun"/>
        </w:rPr>
        <w:t> </w:t>
      </w:r>
    </w:p>
    <w:p w14:paraId="21EABEB0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Přístup externím uživatelům do vyhrazeného prostoru a k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vyhrazen</w:t>
      </w:r>
      <w:r w:rsidRPr="00784B32">
        <w:rPr>
          <w:rStyle w:val="normaltextrun"/>
          <w:rFonts w:ascii="Book Antiqua" w:hAnsi="Book Antiqua" w:cs="Segoe UI"/>
        </w:rPr>
        <w:t>ý</w:t>
      </w:r>
      <w:r>
        <w:rPr>
          <w:rStyle w:val="normaltextrun"/>
          <w:rFonts w:ascii="Book Antiqua" w:hAnsi="Book Antiqua" w:cs="Segoe UI"/>
        </w:rPr>
        <w:t>m slo</w:t>
      </w:r>
      <w:r w:rsidRPr="00784B32">
        <w:rPr>
          <w:rStyle w:val="normaltextrun"/>
          <w:rFonts w:ascii="Book Antiqua" w:hAnsi="Book Antiqua" w:cs="Segoe UI"/>
        </w:rPr>
        <w:t>ž</w:t>
      </w:r>
      <w:r>
        <w:rPr>
          <w:rStyle w:val="normaltextrun"/>
          <w:rFonts w:ascii="Book Antiqua" w:hAnsi="Book Antiqua" w:cs="Segoe UI"/>
        </w:rPr>
        <w:t>k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m. </w:t>
      </w:r>
      <w:r w:rsidRPr="00784B32">
        <w:rPr>
          <w:rStyle w:val="normaltextrun"/>
        </w:rPr>
        <w:t> </w:t>
      </w:r>
    </w:p>
    <w:p w14:paraId="45A21EE2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ukončení provozu systém umožňuje export dat do adresářové struktury včetně logů, auditů a metadat.</w:t>
      </w:r>
      <w:r>
        <w:rPr>
          <w:rStyle w:val="eop"/>
          <w:rFonts w:ascii="Book Antiqua" w:hAnsi="Book Antiqua" w:cs="Segoe UI"/>
        </w:rPr>
        <w:t> </w:t>
      </w:r>
    </w:p>
    <w:p w14:paraId="77879FBC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2907F51F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bezpečnostní požadavky:</w:t>
      </w:r>
      <w:r>
        <w:rPr>
          <w:rStyle w:val="eop"/>
          <w:rFonts w:ascii="Book Antiqua" w:hAnsi="Book Antiqua" w:cs="Segoe UI"/>
        </w:rPr>
        <w:t> </w:t>
      </w:r>
    </w:p>
    <w:p w14:paraId="315369A0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Systém zaznamenává auditní logy a umožňuje zástupcům Objednatele přístup k těmto informacím, které musí zahrnovat všechny informace o úpravách všech uložených souborů a jejich metadat včetně informace, kdo se souborem manipuloval. </w:t>
      </w:r>
      <w:r>
        <w:rPr>
          <w:rStyle w:val="eop"/>
          <w:rFonts w:ascii="Book Antiqua" w:hAnsi="Book Antiqua" w:cs="Segoe UI"/>
        </w:rPr>
        <w:t> </w:t>
      </w:r>
    </w:p>
    <w:p w14:paraId="6807DDEA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  <w:r w:rsidRPr="00784B32">
        <w:rPr>
          <w:rStyle w:val="normaltextrun"/>
        </w:rPr>
        <w:t> </w:t>
      </w:r>
    </w:p>
    <w:p w14:paraId="10D93C18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řešení pro ochranu před škodlivým kódem, v případě webové aplikace také logy řešení pro ochranu webových aplikací.</w:t>
      </w:r>
      <w:r w:rsidRPr="00784B32">
        <w:rPr>
          <w:rStyle w:val="normaltextrun"/>
        </w:rPr>
        <w:t> </w:t>
      </w:r>
    </w:p>
    <w:p w14:paraId="78E30F4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  <w:r w:rsidRPr="00784B32">
        <w:rPr>
          <w:rStyle w:val="normaltextrun"/>
        </w:rPr>
        <w:t> </w:t>
      </w:r>
    </w:p>
    <w:p w14:paraId="39CDF73A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(služby), který poskytuje tuto službu v České republice, nemá sídlo v Evropské unii a neustavil si svého zástupce v jiném členském státě Evropské unie, musí mít ustanoveného svého zástupce v České republice. Zástupcem Zhotovitele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je osoba, která má sídlo v České republice a která je Zhotovitelem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na základě plné moci zmocněná jej zastupovat.</w:t>
      </w:r>
      <w:r w:rsidRPr="00784B32">
        <w:rPr>
          <w:rStyle w:val="normaltextrun"/>
        </w:rPr>
        <w:t> </w:t>
      </w:r>
    </w:p>
    <w:p w14:paraId="2D923D38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na základě žádosti Objednatele bez zbytečného odkladu přístup k informacím a datům, které Zhotovitel služby uchovává, včetně možnosti kontroly uchovávaných informací a dat v reálném čase.</w:t>
      </w:r>
      <w:r w:rsidRPr="00784B32">
        <w:rPr>
          <w:rStyle w:val="normaltextrun"/>
        </w:rPr>
        <w:t> </w:t>
      </w:r>
    </w:p>
    <w:p w14:paraId="5E435C51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řízení kontinuity činností v souvislosti s poskytovanou službou.</w:t>
      </w:r>
      <w:r w:rsidRPr="00784B32">
        <w:rPr>
          <w:rStyle w:val="normaltextrun"/>
        </w:rPr>
        <w:t> </w:t>
      </w:r>
    </w:p>
    <w:p w14:paraId="59397A7F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V případě vyžádání Objednatele podepíše Zhotovitel dohodu o mlčenlivosti (NDA) týkající se prací na projektu.</w:t>
      </w:r>
      <w:r w:rsidRPr="00784B32">
        <w:rPr>
          <w:rStyle w:val="normaltextrun"/>
        </w:rPr>
        <w:t> </w:t>
      </w:r>
    </w:p>
    <w:p w14:paraId="0D1D49A2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Po skončení projektu budou data předána Objednateli na datovém médiu (CD, DVD, případně jiném…), na kterém bude systém archivován včetně data a jejich atributů.</w:t>
      </w:r>
      <w:r w:rsidRPr="00784B32">
        <w:rPr>
          <w:rStyle w:val="normaltextrun"/>
        </w:rPr>
        <w:t> </w:t>
      </w:r>
    </w:p>
    <w:p w14:paraId="379E8A1E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Objednatel služby požaduje, aby Zhotovitel služby informoval o bezpečnostních událostech, které mohou mít vliv na integrity, důvěryhodnost a dostupnost uchovávaných dat a informací. </w:t>
      </w:r>
      <w:r w:rsidRPr="00784B32">
        <w:rPr>
          <w:rStyle w:val="normaltextrun"/>
        </w:rPr>
        <w:t> </w:t>
      </w:r>
    </w:p>
    <w:p w14:paraId="58257890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před škodlivým kódem nad Zhotovitelem služby uchovávanými daty a informacemi. </w:t>
      </w:r>
      <w:r w:rsidRPr="00784B32">
        <w:rPr>
          <w:rStyle w:val="normaltextrun"/>
        </w:rPr>
        <w:t> </w:t>
      </w:r>
    </w:p>
    <w:p w14:paraId="308F1A1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webových portálů proti průnikům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nasazením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vhodné </w:t>
      </w:r>
      <w:proofErr w:type="spellStart"/>
      <w:r w:rsidRPr="00784B32">
        <w:rPr>
          <w:rStyle w:val="normaltextrun"/>
        </w:rPr>
        <w:t>webaplikační</w:t>
      </w:r>
      <w:proofErr w:type="spellEnd"/>
      <w:r>
        <w:rPr>
          <w:rStyle w:val="normaltextrun"/>
          <w:rFonts w:ascii="Book Antiqua" w:hAnsi="Book Antiqua" w:cs="Segoe UI"/>
        </w:rPr>
        <w:t> ochrany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(např. </w:t>
      </w:r>
      <w:proofErr w:type="spellStart"/>
      <w:r w:rsidRPr="00784B32">
        <w:rPr>
          <w:rStyle w:val="normaltextrun"/>
        </w:rPr>
        <w:t>webaplikační</w:t>
      </w:r>
      <w:proofErr w:type="spellEnd"/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firewall). </w:t>
      </w:r>
      <w:r w:rsidRPr="00784B32">
        <w:rPr>
          <w:rStyle w:val="normaltextrun"/>
        </w:rPr>
        <w:t> </w:t>
      </w:r>
    </w:p>
    <w:p w14:paraId="7CE87570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Řešení jako celek (všechny </w:t>
      </w:r>
      <w:r w:rsidR="004806E6" w:rsidRPr="00784B32">
        <w:rPr>
          <w:rStyle w:val="normaltextrun"/>
        </w:rPr>
        <w:t>komponenty – OS</w:t>
      </w:r>
      <w:r>
        <w:rPr>
          <w:rStyle w:val="normaltextrun"/>
          <w:rFonts w:ascii="Book Antiqua" w:hAnsi="Book Antiqua" w:cs="Segoe UI"/>
        </w:rPr>
        <w:t>, aplikace) musí být udržovány aktualizované a v případě zjištění specifické zranitelnosti aplikace musí být tato bezodkladně opravena. </w:t>
      </w:r>
      <w:r w:rsidRPr="00784B32">
        <w:rPr>
          <w:rStyle w:val="normaltextrun"/>
        </w:rPr>
        <w:t> </w:t>
      </w:r>
    </w:p>
    <w:p w14:paraId="7CEE3368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 pohledu důvěrnosti se s informací může seznámit pouze jakýkoliv zaměstnanec Objednatele, nebo jejich konzultanti a pověřené osoby, nebo osoby Zhotovitele. Ostatní osoby musí být schváleny Objednatelem.</w:t>
      </w:r>
      <w:r>
        <w:rPr>
          <w:rStyle w:val="eop"/>
          <w:rFonts w:ascii="Book Antiqua" w:hAnsi="Book Antiqua" w:cs="Segoe UI"/>
        </w:rPr>
        <w:t> </w:t>
      </w:r>
    </w:p>
    <w:p w14:paraId="5937285F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eop"/>
          <w:rFonts w:ascii="Book Antiqua" w:hAnsi="Book Antiqua" w:cs="Segoe UI"/>
        </w:rPr>
        <w:t> </w:t>
      </w:r>
    </w:p>
    <w:p w14:paraId="3414ADA3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</w:p>
    <w:p w14:paraId="185619FD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3A2FB53C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Další požadavky</w:t>
      </w:r>
      <w:r>
        <w:rPr>
          <w:rStyle w:val="eop"/>
          <w:rFonts w:ascii="Book Antiqua" w:hAnsi="Book Antiqua" w:cs="Segoe UI"/>
        </w:rPr>
        <w:t> </w:t>
      </w:r>
    </w:p>
    <w:p w14:paraId="53488CB9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Zhotovitel bude v rámci společného datového prostředí udržovat aktuální všechny dokumenty dle Smlouvy o dílo </w:t>
      </w:r>
      <w:r w:rsidRPr="00C07A8A">
        <w:rPr>
          <w:rStyle w:val="normaltextrun"/>
          <w:rFonts w:ascii="Book Antiqua" w:hAnsi="Book Antiqua" w:cs="Segoe UI"/>
        </w:rPr>
        <w:t>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elektronick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 xml:space="preserve"> podob</w:t>
      </w:r>
      <w:r w:rsidRPr="00C07A8A">
        <w:rPr>
          <w:rStyle w:val="normaltextrun"/>
          <w:rFonts w:ascii="Book Antiqua" w:hAnsi="Book Antiqua" w:cs="Book Antiqua"/>
        </w:rPr>
        <w:t>ě</w:t>
      </w:r>
      <w:r w:rsidRPr="00C07A8A">
        <w:rPr>
          <w:rStyle w:val="normaltextrun"/>
          <w:rFonts w:ascii="Book Antiqua" w:hAnsi="Book Antiqua" w:cs="Segoe UI"/>
          <w:u w:val="single"/>
        </w:rPr>
        <w:t> </w:t>
      </w:r>
      <w:r>
        <w:rPr>
          <w:rStyle w:val="normaltextrun"/>
          <w:rFonts w:ascii="Book Antiqua" w:hAnsi="Book Antiqua" w:cs="Segoe UI"/>
        </w:rPr>
        <w:t>tak, aby byly k dispozici Objednateli.</w:t>
      </w:r>
      <w:r>
        <w:rPr>
          <w:rStyle w:val="eop"/>
          <w:rFonts w:ascii="Book Antiqua" w:hAnsi="Book Antiqua" w:cs="Segoe UI"/>
        </w:rPr>
        <w:t> </w:t>
      </w:r>
    </w:p>
    <w:p w14:paraId="214B6B74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 </w:t>
      </w:r>
      <w:r>
        <w:rPr>
          <w:rStyle w:val="eop"/>
          <w:rFonts w:ascii="Book Antiqua" w:hAnsi="Book Antiqua" w:cs="Segoe UI"/>
        </w:rPr>
        <w:t> </w:t>
      </w:r>
    </w:p>
    <w:p w14:paraId="6565F73D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Uživatelské rozhraní systému bude kompletně v českém jazyce.</w:t>
      </w:r>
      <w:r>
        <w:rPr>
          <w:rStyle w:val="eop"/>
          <w:rFonts w:ascii="Book Antiqua" w:hAnsi="Book Antiqua" w:cs="Segoe UI"/>
        </w:rPr>
        <w:t> </w:t>
      </w:r>
    </w:p>
    <w:p w14:paraId="13CABE8C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</w:rPr>
        <w:t> </w:t>
      </w:r>
    </w:p>
    <w:p w14:paraId="63FCBD1A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CDE systém zohledňuje následující právní předpisy: </w:t>
      </w:r>
      <w:r>
        <w:rPr>
          <w:rStyle w:val="eop"/>
          <w:rFonts w:ascii="Book Antiqua" w:hAnsi="Book Antiqua" w:cs="Segoe UI"/>
        </w:rPr>
        <w:t> </w:t>
      </w:r>
    </w:p>
    <w:p w14:paraId="71EF69C8" w14:textId="77777777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zákon č. 499/2004 Sb., o archivnictví a spisové službě a o změně některých zákonů;</w:t>
      </w:r>
      <w:r>
        <w:rPr>
          <w:rStyle w:val="eop"/>
          <w:rFonts w:ascii="Book Antiqua" w:hAnsi="Book Antiqua" w:cs="Segoe UI"/>
        </w:rPr>
        <w:t> </w:t>
      </w:r>
    </w:p>
    <w:p w14:paraId="08BA079C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259/2012 Sb., o podrobnostech výkonu spisové služby;</w:t>
      </w:r>
      <w:r w:rsidRPr="00784B32">
        <w:rPr>
          <w:rStyle w:val="normaltextrun"/>
        </w:rPr>
        <w:t> </w:t>
      </w:r>
    </w:p>
    <w:p w14:paraId="63C29927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VMV </w:t>
      </w:r>
      <w:proofErr w:type="spellStart"/>
      <w:r w:rsidRPr="00784B32">
        <w:rPr>
          <w:rStyle w:val="normaltextrun"/>
        </w:rPr>
        <w:t>čá</w:t>
      </w:r>
      <w:proofErr w:type="spellEnd"/>
      <w:r>
        <w:rPr>
          <w:rStyle w:val="normaltextrun"/>
          <w:rFonts w:ascii="Book Antiqua" w:hAnsi="Book Antiqua" w:cs="Segoe UI"/>
        </w:rPr>
        <w:t>. 57/2017 Národní standard pro elektronické systémy spisové služby; </w:t>
      </w:r>
      <w:r w:rsidRPr="00784B32">
        <w:rPr>
          <w:rStyle w:val="normaltextrun"/>
        </w:rPr>
        <w:t> </w:t>
      </w:r>
    </w:p>
    <w:p w14:paraId="3B7A50D3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300/2008 Sb., o elektronických úkonech a autorizované konverzi dokumentů;</w:t>
      </w:r>
      <w:r w:rsidRPr="00784B32">
        <w:rPr>
          <w:rStyle w:val="normaltextrun"/>
        </w:rPr>
        <w:t> </w:t>
      </w:r>
    </w:p>
    <w:p w14:paraId="5E7B7875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193/2009 Sb., o stanovení podrobností provádění autorizované konverze dokumentů; </w:t>
      </w:r>
      <w:r w:rsidRPr="00784B32">
        <w:rPr>
          <w:rStyle w:val="normaltextrun"/>
        </w:rPr>
        <w:t> </w:t>
      </w:r>
    </w:p>
    <w:p w14:paraId="41C8F71F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365/2000 Sb., o informačních systémech veřejné správy a o změně některých dalších zákonů; </w:t>
      </w:r>
      <w:r w:rsidRPr="00784B32">
        <w:rPr>
          <w:rStyle w:val="normaltextrun"/>
        </w:rPr>
        <w:t> </w:t>
      </w:r>
    </w:p>
    <w:p w14:paraId="55BD3933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529/2006 Sb., o požadavcích na strukturu a obsah informační koncepce a provozní dokumentace a o požadavcích na řízení bezpečnosti a kvality informačních systémů veřejné správy (vyhláška o dlouhodobém řízení informačních systémů veřejné správy); </w:t>
      </w:r>
      <w:r w:rsidRPr="00784B32">
        <w:rPr>
          <w:rStyle w:val="normaltextrun"/>
        </w:rPr>
        <w:t> </w:t>
      </w:r>
    </w:p>
    <w:p w14:paraId="57484AAB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297/2016 Sb., o službách vytvářejících důvěru pro elektronické transakce;</w:t>
      </w:r>
      <w:r w:rsidRPr="00784B32">
        <w:rPr>
          <w:rStyle w:val="normaltextrun"/>
        </w:rPr>
        <w:t> </w:t>
      </w:r>
    </w:p>
    <w:p w14:paraId="0B65669A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181/2014 Sb., o kybernetické bezpečnosti a o změně souvisejících zákonů (zákon o kybernetické bezpečnosti); </w:t>
      </w:r>
      <w:r w:rsidRPr="00784B32">
        <w:rPr>
          <w:rStyle w:val="normaltextrun"/>
        </w:rPr>
        <w:t> </w:t>
      </w:r>
    </w:p>
    <w:p w14:paraId="4C1DEBAD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82/2018 Sb., o bezpečnostních opatřeních, kybernetických bezpečnostních incidentech, reaktivních opatřeních, náležitostech podání v oblasti kybernetické bezpečnosti a likvidaci dat (vyhláška o kybernetické bezpečnosti);</w:t>
      </w:r>
      <w:r w:rsidRPr="00784B32">
        <w:rPr>
          <w:rStyle w:val="normaltextrun"/>
        </w:rPr>
        <w:t> </w:t>
      </w:r>
    </w:p>
    <w:p w14:paraId="32E71B7F" w14:textId="77777777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Nařízení Evropského parlamentu a Rady (EU) 2016/679, obecné nařízení o ochraně osobních údajů (např. dodržením ISO 27001).</w:t>
      </w:r>
      <w:r>
        <w:rPr>
          <w:rStyle w:val="eop"/>
          <w:rFonts w:ascii="Book Antiqua" w:hAnsi="Book Antiqua" w:cs="Segoe UI"/>
        </w:rPr>
        <w:t> </w:t>
      </w:r>
    </w:p>
    <w:p w14:paraId="6716B432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6D0BD2EE" w14:textId="77777777" w:rsidR="007D7F36" w:rsidRDefault="007D7F36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79A7DC75" w14:textId="77777777" w:rsidR="00784B32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4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37C17934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Dohoda o předčasném užívání díla, sekce nebo části díla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14538DBE" w14:textId="77777777" w:rsidR="00784B32" w:rsidRDefault="00784B32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471814C" w14:textId="77777777" w:rsidR="007D7F36" w:rsidRPr="007D7F36" w:rsidRDefault="007D7F36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7D7F36">
        <w:rPr>
          <w:rFonts w:ascii="Book Antiqua" w:eastAsia="Times New Roman" w:hAnsi="Book Antiqua" w:cs="Arial"/>
          <w:sz w:val="24"/>
          <w:szCs w:val="24"/>
          <w:lang w:eastAsia="cs-CZ"/>
        </w:rPr>
        <w:t>Nedílnou součástí těchto zvláštních technických kvalitativních podmínek stavby je následně uvedený závazný vzor Dohody o předčasném užívání Díla, Sekce nebo části Díla.  </w:t>
      </w:r>
    </w:p>
    <w:p w14:paraId="717A2130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755833CF" w14:textId="77777777" w:rsidR="0040295B" w:rsidRDefault="0040295B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</w:p>
    <w:p w14:paraId="53C87253" w14:textId="77777777" w:rsidR="007965FA" w:rsidRPr="00B90A13" w:rsidRDefault="007965FA" w:rsidP="00B90A13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4BD6CA2B" w14:textId="77777777" w:rsidR="00AB2967" w:rsidRPr="00E638FA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</w:pPr>
      <w:r w:rsidRPr="00E638FA"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  <w:t>Dohoda  </w:t>
      </w:r>
    </w:p>
    <w:p w14:paraId="0A16C2AB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 předčasném užívání </w:t>
      </w:r>
    </w:p>
    <w:p w14:paraId="2636D4F1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Díla, Sekce nebo části Díla </w:t>
      </w:r>
    </w:p>
    <w:p w14:paraId="2093EB95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65C17849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číslo: .................  </w:t>
      </w:r>
    </w:p>
    <w:p w14:paraId="4A307B76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40FD29C5" w14:textId="77777777" w:rsidR="00AB2967" w:rsidRPr="001B00D6" w:rsidRDefault="00AB2967" w:rsidP="00AB2967">
      <w:pPr>
        <w:spacing w:after="0" w:line="240" w:lineRule="auto"/>
        <w:ind w:firstLine="705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4B38447B" w14:textId="77777777" w:rsidR="00A23209" w:rsidRPr="00141416" w:rsidRDefault="00D3765D" w:rsidP="0021293A">
      <w:pPr>
        <w:autoSpaceDE w:val="0"/>
        <w:contextualSpacing/>
        <w:rPr>
          <w:rFonts w:ascii="Book Antiqua" w:eastAsia="Arial" w:hAnsi="Book Antiqua" w:cs="Arial"/>
          <w:b/>
          <w:sz w:val="24"/>
          <w:szCs w:val="24"/>
        </w:rPr>
      </w:pPr>
      <w:bookmarkStart w:id="1" w:name="_Hlk2942160"/>
      <w:r w:rsidRPr="00141416">
        <w:rPr>
          <w:rFonts w:ascii="Book Antiqua" w:eastAsia="Arial" w:hAnsi="Book Antiqua" w:cs="Arial"/>
          <w:b/>
          <w:sz w:val="24"/>
          <w:szCs w:val="24"/>
        </w:rPr>
        <w:t>Správa a údržba silnic Pardubického kraje</w:t>
      </w:r>
      <w:bookmarkEnd w:id="1"/>
    </w:p>
    <w:p w14:paraId="48A7FB53" w14:textId="77777777" w:rsidR="002C22D9" w:rsidRPr="00141416" w:rsidRDefault="002C22D9" w:rsidP="0021293A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bCs/>
          <w:sz w:val="24"/>
          <w:szCs w:val="24"/>
        </w:rPr>
        <w:t>Zastoupena:</w:t>
      </w:r>
      <w:r w:rsidRPr="00141416">
        <w:rPr>
          <w:rFonts w:ascii="Book Antiqua" w:eastAsia="Arial" w:hAnsi="Book Antiqua" w:cs="Arial"/>
          <w:b/>
          <w:sz w:val="24"/>
          <w:szCs w:val="24"/>
        </w:rPr>
        <w:t xml:space="preserve"> 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Ing. </w:t>
      </w:r>
      <w:r w:rsidR="008C1F35">
        <w:rPr>
          <w:rFonts w:ascii="Book Antiqua" w:eastAsia="Arial" w:hAnsi="Book Antiqua" w:cs="Arial"/>
          <w:sz w:val="24"/>
          <w:szCs w:val="24"/>
        </w:rPr>
        <w:t>Zdeňkem Vašákem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 – ředitelem</w:t>
      </w:r>
    </w:p>
    <w:p w14:paraId="6F61746B" w14:textId="77777777" w:rsidR="00A23209" w:rsidRPr="00141416" w:rsidRDefault="00A23209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sz w:val="24"/>
          <w:szCs w:val="24"/>
        </w:rPr>
        <w:t xml:space="preserve">Sídlo: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Doubravice 98, PSČ 533 53, Pardubice</w:t>
      </w:r>
      <w:r w:rsidR="00D3765D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</w:p>
    <w:p w14:paraId="08BC21D6" w14:textId="77777777" w:rsidR="007965FA" w:rsidRPr="00141416" w:rsidRDefault="00AB2967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: </w:t>
      </w:r>
      <w:bookmarkStart w:id="2" w:name="_Hlk2942180"/>
      <w:r w:rsidR="00D3765D" w:rsidRPr="00141416">
        <w:rPr>
          <w:rFonts w:ascii="Book Antiqua" w:eastAsia="Arial" w:hAnsi="Book Antiqua" w:cs="Arial"/>
          <w:sz w:val="24"/>
          <w:szCs w:val="24"/>
        </w:rPr>
        <w:t>000 85</w:t>
      </w:r>
      <w:r w:rsidR="007965FA" w:rsidRPr="00141416">
        <w:rPr>
          <w:rFonts w:ascii="Book Antiqua" w:eastAsia="Arial" w:hAnsi="Book Antiqua" w:cs="Arial"/>
          <w:sz w:val="24"/>
          <w:szCs w:val="24"/>
        </w:rPr>
        <w:t> </w:t>
      </w:r>
      <w:r w:rsidR="00D3765D" w:rsidRPr="00141416">
        <w:rPr>
          <w:rFonts w:ascii="Book Antiqua" w:eastAsia="Arial" w:hAnsi="Book Antiqua" w:cs="Arial"/>
          <w:sz w:val="24"/>
          <w:szCs w:val="24"/>
        </w:rPr>
        <w:t>03</w:t>
      </w:r>
      <w:bookmarkEnd w:id="2"/>
      <w:r w:rsidR="00D3765D" w:rsidRPr="00141416">
        <w:rPr>
          <w:rFonts w:ascii="Book Antiqua" w:eastAsia="Arial" w:hAnsi="Book Antiqua" w:cs="Arial"/>
          <w:sz w:val="24"/>
          <w:szCs w:val="24"/>
        </w:rPr>
        <w:t>1</w:t>
      </w:r>
    </w:p>
    <w:p w14:paraId="346AD70D" w14:textId="77777777" w:rsidR="00AB2967" w:rsidRPr="00141416" w:rsidRDefault="00AB2967" w:rsidP="007965FA">
      <w:pPr>
        <w:spacing w:after="0" w:line="240" w:lineRule="auto"/>
        <w:rPr>
          <w:rFonts w:ascii="Book Antiqua" w:eastAsia="Arial" w:hAnsi="Book Antiqua" w:cs="Arial"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DIČ: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CZ00085031</w:t>
      </w:r>
    </w:p>
    <w:p w14:paraId="01C8CC11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Bankovní spojení: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Česká spořitelna a.s.</w:t>
      </w:r>
    </w:p>
    <w:p w14:paraId="0F496073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Číslo účtu: </w:t>
      </w:r>
      <w:r w:rsidR="00D3765D" w:rsidRPr="00373A98">
        <w:rPr>
          <w:rFonts w:ascii="Book Antiqua" w:eastAsia="Arial" w:hAnsi="Book Antiqua" w:cs="Arial"/>
          <w:sz w:val="24"/>
          <w:szCs w:val="24"/>
          <w:highlight w:val="yellow"/>
        </w:rPr>
        <w:t>27-1206774399/0800</w:t>
      </w:r>
    </w:p>
    <w:p w14:paraId="0D05DF12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54B5E00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„Objednatel“) </w:t>
      </w:r>
    </w:p>
    <w:p w14:paraId="27620323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61F2716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a </w:t>
      </w:r>
    </w:p>
    <w:p w14:paraId="242B5AE0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E49FBCC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……………………………………………………………………</w:t>
      </w:r>
    </w:p>
    <w:p w14:paraId="674D9254" w14:textId="77777777" w:rsidR="00CB49F5" w:rsidRPr="00141416" w:rsidRDefault="00CB49F5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Zastoupena:</w:t>
      </w:r>
    </w:p>
    <w:p w14:paraId="25F39CD3" w14:textId="77777777" w:rsidR="00AB2967" w:rsidRPr="00141416" w:rsidRDefault="00025CF1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Sídlo:</w:t>
      </w:r>
      <w:r w:rsidR="00AB2967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…………………………………………………………… </w:t>
      </w:r>
    </w:p>
    <w:p w14:paraId="0DD40B3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: ………………………………</w:t>
      </w:r>
      <w:proofErr w:type="gramStart"/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…….</w:t>
      </w:r>
      <w:proofErr w:type="gramEnd"/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. </w:t>
      </w:r>
    </w:p>
    <w:p w14:paraId="1AC01308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DIČ: ....................................................... </w:t>
      </w:r>
    </w:p>
    <w:p w14:paraId="55A6D4A6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Bankovní spojení: ……………………… </w:t>
      </w:r>
    </w:p>
    <w:p w14:paraId="7C38CDBA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Číslo účtu: ……………………………… </w:t>
      </w:r>
    </w:p>
    <w:p w14:paraId="2A394837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Zapsan</w:t>
      </w:r>
      <w:r w:rsidR="004901A6" w:rsidRPr="00141416">
        <w:rPr>
          <w:rFonts w:ascii="Book Antiqua" w:eastAsia="Times New Roman" w:hAnsi="Book Antiqua" w:cs="Arial"/>
          <w:sz w:val="24"/>
          <w:szCs w:val="24"/>
          <w:lang w:eastAsia="cs-CZ"/>
        </w:rPr>
        <w:t>á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14141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obchodn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m rejst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ku u ...................soudu v ....................................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72943254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oddíl ....................... vložka .................. </w:t>
      </w:r>
    </w:p>
    <w:p w14:paraId="3A5BC43E" w14:textId="77777777" w:rsidR="004901A6" w:rsidRPr="00141416" w:rsidRDefault="004901A6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D843E96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„Zhotovitel“) </w:t>
      </w:r>
    </w:p>
    <w:p w14:paraId="0561E5F3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7BF4CA8" w14:textId="77777777" w:rsidR="00AB2967" w:rsidRPr="00844382" w:rsidRDefault="00AB2967" w:rsidP="00C263CD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uzavírají tuto Dohodu o předčasném užívání Díla, Sekce nebo části Díla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rozsahu</w:t>
      </w:r>
    </w:p>
    <w:p w14:paraId="20EC9769" w14:textId="77777777" w:rsidR="00AB2967" w:rsidRPr="00825863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2586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F794A79" w14:textId="0C35A54D" w:rsidR="00B63A63" w:rsidRPr="00825863" w:rsidRDefault="00B63A63" w:rsidP="00AB2967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00825863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357785" w:rsidRPr="00357785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Most ev. č. 356-001 Radim</w:t>
      </w:r>
      <w:r w:rsidRPr="00825863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5B2AC7B1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F76EA8">
        <w:rPr>
          <w:rFonts w:ascii="Book Antiqua" w:eastAsia="Times New Roman" w:hAnsi="Book Antiqua" w:cs="Arial"/>
          <w:sz w:val="24"/>
          <w:szCs w:val="24"/>
          <w:lang w:eastAsia="cs-CZ"/>
        </w:rPr>
        <w:t>(dále jen „Dílo“)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33BB2EF" w14:textId="77777777" w:rsidR="00AB2967" w:rsidRPr="0084438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44C484C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„Dohoda“) </w:t>
      </w:r>
    </w:p>
    <w:p w14:paraId="2D7E84C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9B84877" w14:textId="0E11263A" w:rsidR="00AB2967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Book Antiqua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ve smyslu uzavřené Smlouvy o dílo mezi Objednatelem a Zhotovitelem č</w:t>
      </w:r>
      <w:r w:rsidRPr="00844382">
        <w:rPr>
          <w:rFonts w:ascii="Book Antiqua" w:eastAsia="Times New Roman" w:hAnsi="Book Antiqua" w:cs="Arial"/>
          <w:sz w:val="24"/>
          <w:szCs w:val="24"/>
          <w:highlight w:val="yellow"/>
          <w:lang w:eastAsia="cs-CZ"/>
        </w:rPr>
        <w:t>.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ze dne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</w:t>
      </w:r>
      <w:r w:rsidR="004806E6"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]</w:t>
      </w:r>
      <w:r w:rsidR="004806E6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ve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znění </w:t>
      </w:r>
      <w:r w:rsidRPr="00EB74C7">
        <w:rPr>
          <w:rFonts w:ascii="Book Antiqua" w:eastAsia="Times New Roman" w:hAnsi="Book Antiqua" w:cs="Arial"/>
          <w:sz w:val="24"/>
          <w:szCs w:val="24"/>
          <w:lang w:eastAsia="cs-CZ"/>
        </w:rPr>
        <w:t xml:space="preserve">uzavřených Dodatků na akci </w:t>
      </w:r>
      <w:r w:rsidR="00BA3438" w:rsidRPr="00EB74C7">
        <w:rPr>
          <w:rFonts w:ascii="Book Antiqua" w:eastAsia="Times New Roman" w:hAnsi="Book Antiqua" w:cs="Arial"/>
          <w:sz w:val="24"/>
          <w:szCs w:val="24"/>
          <w:lang w:eastAsia="cs-CZ"/>
        </w:rPr>
        <w:t>„</w:t>
      </w:r>
      <w:r w:rsidR="00357785" w:rsidRPr="00357785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Most ev. č. 356-001 Radim</w:t>
      </w:r>
      <w:r w:rsidR="001150EC" w:rsidRPr="00EB74C7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“</w:t>
      </w:r>
      <w:r w:rsidR="003D5671" w:rsidRPr="00EB74C7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 </w:t>
      </w:r>
      <w:r w:rsidRPr="00EB74C7">
        <w:rPr>
          <w:rFonts w:ascii="Book Antiqua" w:eastAsia="Times New Roman" w:hAnsi="Book Antiqua" w:cs="Arial"/>
          <w:sz w:val="24"/>
          <w:szCs w:val="24"/>
          <w:lang w:eastAsia="cs-CZ"/>
        </w:rPr>
        <w:t>(dále jen Smlouva),</w:t>
      </w:r>
      <w:r w:rsidR="00844382" w:rsidRPr="00EB74C7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EB74C7">
        <w:rPr>
          <w:rFonts w:ascii="Book Antiqua" w:eastAsia="Times New Roman" w:hAnsi="Book Antiqua" w:cs="Arial"/>
          <w:sz w:val="24"/>
          <w:szCs w:val="24"/>
          <w:lang w:eastAsia="cs-CZ"/>
        </w:rPr>
        <w:t>jakož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i ustanovení §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236</w:t>
      </w:r>
      <w:r w:rsidR="00D50458"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odst.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3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zákona č. </w:t>
      </w:r>
      <w:r w:rsidR="00D50458" w:rsidRPr="00D50458">
        <w:rPr>
          <w:rFonts w:ascii="Book Antiqua" w:eastAsia="Times New Roman" w:hAnsi="Book Antiqua" w:cs="Arial"/>
          <w:sz w:val="24"/>
          <w:szCs w:val="24"/>
          <w:lang w:eastAsia="cs-CZ"/>
        </w:rPr>
        <w:t>283/2021 Sb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167CAB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stavebního zákona,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ve znění pozdějších předpisů a po zvážení všech ustanovení a z nich plynoucích ujednání obsažených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s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myslem b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 touto Dohodou pr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z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ni, se 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úč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astn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ci dohodli takto: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5DC0E155" w14:textId="77777777" w:rsidR="00C91942" w:rsidRPr="00844382" w:rsidRDefault="00C91942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4B916D7E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lastRenderedPageBreak/>
        <w:t>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5225F08" w14:textId="77777777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Předmět Dohody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2A46ABB" w14:textId="77777777" w:rsidR="00C947DF" w:rsidRPr="001B00D6" w:rsidRDefault="00C947DF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689F63F2" w14:textId="77777777" w:rsidR="00AB2967" w:rsidRPr="00784B32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Book Antiqua"/>
          <w:lang w:eastAsia="cs-CZ"/>
        </w:rPr>
      </w:pPr>
      <w:r w:rsidRPr="00784B32">
        <w:rPr>
          <w:rFonts w:ascii="Book Antiqua" w:hAnsi="Book Antiqua" w:cs="Arial"/>
          <w:lang w:eastAsia="cs-CZ"/>
        </w:rPr>
        <w:t>Předmětem této Dohody je</w:t>
      </w:r>
      <w:r w:rsidRPr="00784B32">
        <w:rPr>
          <w:rFonts w:ascii="Book Antiqua" w:hAnsi="Book Antiqua" w:cs="Arial"/>
          <w:color w:val="FF0000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souhrn podmínek, právních jednání a opatření vedoucích k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zaji</w:t>
      </w:r>
      <w:r w:rsidRPr="00784B32">
        <w:rPr>
          <w:rFonts w:ascii="Book Antiqua" w:hAnsi="Book Antiqua" w:cs="Book Antiqua"/>
          <w:lang w:eastAsia="cs-CZ"/>
        </w:rPr>
        <w:t>š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a bezprobl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mov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mu pr</w:t>
      </w:r>
      <w:r w:rsidRPr="00784B32">
        <w:rPr>
          <w:rFonts w:ascii="Book Antiqua" w:hAnsi="Book Antiqua" w:cs="Book Antiqua"/>
          <w:lang w:eastAsia="cs-CZ"/>
        </w:rPr>
        <w:t>ů</w:t>
      </w:r>
      <w:r w:rsidRPr="00784B32">
        <w:rPr>
          <w:rFonts w:ascii="Book Antiqua" w:hAnsi="Book Antiqua" w:cs="Arial"/>
          <w:lang w:eastAsia="cs-CZ"/>
        </w:rPr>
        <w:t>b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hu p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ed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asn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ho u</w:t>
      </w:r>
      <w:r w:rsidRPr="00784B32">
        <w:rPr>
          <w:rFonts w:ascii="Book Antiqua" w:hAnsi="Book Antiqua" w:cs="Book Antiqua"/>
          <w:lang w:eastAsia="cs-CZ"/>
        </w:rPr>
        <w:t>ží</w:t>
      </w: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D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la.</w:t>
      </w:r>
      <w:r w:rsidRPr="00784B32">
        <w:rPr>
          <w:rFonts w:ascii="Book Antiqua" w:hAnsi="Book Antiqua" w:cs="Book Antiqua"/>
          <w:lang w:eastAsia="cs-CZ"/>
        </w:rPr>
        <w:t> </w:t>
      </w:r>
    </w:p>
    <w:p w14:paraId="45CA16DA" w14:textId="77777777" w:rsidR="004E0678" w:rsidRPr="001B00D6" w:rsidRDefault="004E0678" w:rsidP="00C947D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74DB7E29" w14:textId="77777777" w:rsidR="00AB2967" w:rsidRPr="001B00D6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Předčasným užíváním se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rozum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asov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omezen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v 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m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.1 a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.2 Smluvních podmínek </w:t>
      </w:r>
      <w:r w:rsidR="001317EA">
        <w:rPr>
          <w:rFonts w:ascii="Book Antiqua" w:hAnsi="Book Antiqua" w:cs="Arial"/>
          <w:lang w:eastAsia="cs-CZ"/>
        </w:rPr>
        <w:t xml:space="preserve">pro stavby menšího </w:t>
      </w:r>
      <w:r w:rsidR="004806E6">
        <w:rPr>
          <w:rFonts w:ascii="Book Antiqua" w:hAnsi="Book Antiqua" w:cs="Arial"/>
          <w:lang w:eastAsia="cs-CZ"/>
        </w:rPr>
        <w:t>rozsahu</w:t>
      </w:r>
      <w:r w:rsidR="004806E6" w:rsidRPr="001B00D6">
        <w:rPr>
          <w:rFonts w:ascii="Book Antiqua" w:hAnsi="Book Antiqua" w:cs="Arial"/>
          <w:lang w:eastAsia="cs-CZ"/>
        </w:rPr>
        <w:t xml:space="preserve"> – Obecných</w:t>
      </w:r>
      <w:r w:rsidRPr="001B00D6">
        <w:rPr>
          <w:rFonts w:ascii="Book Antiqua" w:hAnsi="Book Antiqua" w:cs="Arial"/>
          <w:lang w:eastAsia="cs-CZ"/>
        </w:rPr>
        <w:t> podmínek</w:t>
      </w:r>
      <w:r w:rsidR="00C74800">
        <w:rPr>
          <w:rFonts w:ascii="Book Antiqua" w:hAnsi="Book Antiqua" w:cs="Arial"/>
          <w:lang w:eastAsia="cs-CZ"/>
        </w:rPr>
        <w:t>,</w:t>
      </w:r>
      <w:r w:rsidRPr="001B00D6">
        <w:rPr>
          <w:rFonts w:ascii="Book Antiqua" w:hAnsi="Book Antiqua" w:cs="Arial"/>
          <w:lang w:eastAsia="cs-CZ"/>
        </w:rPr>
        <w:t xml:space="preserve"> ve znění upraveném Zvláštními podmínkami (dále jen „Smluvní podmínky“), které jsou</w:t>
      </w:r>
      <w:r w:rsidR="00436000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součástí</w:t>
      </w:r>
      <w:r w:rsidR="00436000">
        <w:rPr>
          <w:rFonts w:ascii="Book Antiqua" w:hAnsi="Book Antiqua" w:cs="Arial"/>
          <w:b/>
          <w:bCs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Smlouvy. </w:t>
      </w:r>
    </w:p>
    <w:p w14:paraId="2383EA5A" w14:textId="77777777" w:rsidR="00AB2967" w:rsidRPr="001B00D6" w:rsidRDefault="00AB2967" w:rsidP="00AB2967">
      <w:pPr>
        <w:spacing w:after="0" w:line="240" w:lineRule="auto"/>
        <w:ind w:left="720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6C23120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2E35578" w14:textId="77777777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Souhlas s</w:t>
      </w:r>
      <w:r w:rsidRPr="001B00D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ř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ed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č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asn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ý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u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ží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á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a jeho rozsah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652A2F3" w14:textId="77777777" w:rsidR="00536A75" w:rsidRPr="001B00D6" w:rsidRDefault="00536A75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3B42339F" w14:textId="77777777" w:rsidR="00AB2967" w:rsidRPr="00784B32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Na základě zjištění stavu realizace Díla, prohlášení Zhotovitele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 xml:space="preserve">odstavci 2 </w:t>
      </w:r>
      <w:r w:rsidR="00000D09" w:rsidRPr="00784B32">
        <w:rPr>
          <w:rFonts w:ascii="Book Antiqua" w:hAnsi="Book Antiqua" w:cs="Arial"/>
          <w:lang w:eastAsia="cs-CZ"/>
        </w:rPr>
        <w:t xml:space="preserve">článku </w:t>
      </w:r>
      <w:r w:rsidRPr="00784B32">
        <w:rPr>
          <w:rFonts w:ascii="Book Antiqua" w:hAnsi="Book Antiqua" w:cs="Arial"/>
          <w:lang w:eastAsia="cs-CZ"/>
        </w:rPr>
        <w:t xml:space="preserve"> II., skute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ch pot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eb dal</w:t>
      </w:r>
      <w:r w:rsidRPr="00784B32">
        <w:rPr>
          <w:rFonts w:ascii="Book Antiqua" w:hAnsi="Book Antiqua" w:cs="Book Antiqua"/>
          <w:lang w:eastAsia="cs-CZ"/>
        </w:rPr>
        <w:t>ší</w:t>
      </w:r>
      <w:r w:rsidRPr="00784B32">
        <w:rPr>
          <w:rFonts w:ascii="Book Antiqua" w:hAnsi="Book Antiqua" w:cs="Arial"/>
          <w:lang w:eastAsia="cs-CZ"/>
        </w:rPr>
        <w:t xml:space="preserve"> v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stavby dle Harmonogramu ve smyslu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Pod </w:t>
      </w:r>
      <w:r w:rsidRPr="00784B32">
        <w:rPr>
          <w:rFonts w:ascii="Book Antiqua" w:hAnsi="Book Antiqua" w:cs="Book Antiqua"/>
          <w:lang w:eastAsia="cs-CZ"/>
        </w:rPr>
        <w:t>–</w:t>
      </w:r>
      <w:r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B90A13" w:rsidRPr="00784B32">
        <w:rPr>
          <w:rFonts w:ascii="Book Antiqua" w:hAnsi="Book Antiqua" w:cs="Arial"/>
          <w:lang w:eastAsia="cs-CZ"/>
        </w:rPr>
        <w:t>7</w:t>
      </w:r>
      <w:r w:rsidRPr="00784B32">
        <w:rPr>
          <w:rFonts w:ascii="Book Antiqua" w:hAnsi="Book Antiqua" w:cs="Arial"/>
          <w:lang w:eastAsia="cs-CZ"/>
        </w:rPr>
        <w:t>.</w:t>
      </w:r>
      <w:r w:rsidR="00B90A13" w:rsidRPr="00784B32">
        <w:rPr>
          <w:rFonts w:ascii="Book Antiqua" w:hAnsi="Book Antiqua" w:cs="Arial"/>
          <w:lang w:eastAsia="cs-CZ"/>
        </w:rPr>
        <w:t>2</w:t>
      </w:r>
      <w:r w:rsidRPr="00784B32">
        <w:rPr>
          <w:rFonts w:ascii="Book Antiqua" w:hAnsi="Book Antiqua" w:cs="Arial"/>
          <w:lang w:eastAsia="cs-CZ"/>
        </w:rPr>
        <w:t xml:space="preserve"> Smluvn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ch podm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nek a po vz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jemn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 xml:space="preserve"> shod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 xml:space="preserve"> stran 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Dohody, Objednatel</w:t>
      </w:r>
      <w:r w:rsidR="00DD6AAF"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i Zhotovitel souhlasí s předčasným užíváním Díla, a to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obdob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od</w:t>
      </w:r>
      <w:r w:rsidRPr="00784B32">
        <w:rPr>
          <w:rFonts w:ascii="Book Antiqua" w:hAnsi="Book Antiqua" w:cs="Book Antiqua"/>
          <w:lang w:eastAsia="cs-CZ"/>
        </w:rPr>
        <w:t> </w:t>
      </w:r>
      <w:r w:rsidRPr="00784B32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Pr="00784B32">
        <w:rPr>
          <w:rFonts w:ascii="Book Antiqua" w:hAnsi="Book Antiqua" w:cs="Arial"/>
          <w:highlight w:val="yellow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do okamžiku převzetí Díla Objednatelem ve smyslu Smlouvy, za podmínek uvedených a specifikovaných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, v souladu s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m Pod -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1317EA" w:rsidRPr="00784B32">
        <w:rPr>
          <w:rFonts w:ascii="Book Antiqua" w:hAnsi="Book Antiqua" w:cs="Arial"/>
          <w:lang w:eastAsia="cs-CZ"/>
        </w:rPr>
        <w:t>8</w:t>
      </w:r>
      <w:r w:rsidRPr="00784B32">
        <w:rPr>
          <w:rFonts w:ascii="Book Antiqua" w:hAnsi="Book Antiqua" w:cs="Arial"/>
          <w:lang w:eastAsia="cs-CZ"/>
        </w:rPr>
        <w:t>.</w:t>
      </w:r>
      <w:r w:rsidR="001317EA" w:rsidRPr="00784B32">
        <w:rPr>
          <w:rFonts w:ascii="Book Antiqua" w:hAnsi="Book Antiqua" w:cs="Arial"/>
          <w:lang w:eastAsia="cs-CZ"/>
        </w:rPr>
        <w:t xml:space="preserve">3 </w:t>
      </w:r>
      <w:r w:rsidRPr="00784B32">
        <w:rPr>
          <w:rFonts w:ascii="Book Antiqua" w:hAnsi="Book Antiqua" w:cs="Arial"/>
          <w:lang w:eastAsia="cs-CZ"/>
        </w:rPr>
        <w:t>Smluvních podmínek (dále jen „Doba předčasného užívání Díla“).   </w:t>
      </w:r>
    </w:p>
    <w:p w14:paraId="75C33173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5C4D0F0C" w14:textId="77777777" w:rsidR="00AB2967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Zhotovitel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tem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prohla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 xml:space="preserve">uje,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provedl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lo tak,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odpov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 projektov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dokumentaci,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 Smlouvy 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nemá podstatný vliv na jeho uživatelnost, neohrozí bezpečnost a zdraví osob anebo životní prostředí.</w:t>
      </w:r>
      <w:r w:rsidRPr="001B00D6">
        <w:rPr>
          <w:rFonts w:ascii="Book Antiqua" w:hAnsi="Book Antiqua" w:cs="Arial"/>
          <w:b/>
          <w:bCs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Toto prohlášení nenahrazuje prohlášení stavebního úřadu.  </w:t>
      </w:r>
    </w:p>
    <w:p w14:paraId="13472C62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2C7E6A18" w14:textId="77777777" w:rsidR="00AB2967" w:rsidRPr="001B00D6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Strany této Dohody vycházejí 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tohoto smluvn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vztahu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edem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podmínek a ujednání, sjednaných mezi Objednatelem a Zhotovitelem ve Smlouvě.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le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itostech ne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touto Dohodou se pou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ije Smlouva.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08B8E0EE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799C581" w14:textId="77777777" w:rsidR="00AB2967" w:rsidRPr="001B00D6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13AC4CD" w14:textId="77777777" w:rsidR="00AB2967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Podmínky předčasného užívání 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69CA544" w14:textId="77777777" w:rsidR="003474C5" w:rsidRPr="001B00D6" w:rsidRDefault="003474C5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227D15C5" w14:textId="77777777" w:rsidR="00AB2967" w:rsidRPr="00784B32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 xml:space="preserve">Strany této Dohody prohlašují, že tato Dohoda nenahrazuje Potvrzení </w:t>
      </w:r>
      <w:r w:rsidR="0039287E" w:rsidRPr="00784B32">
        <w:rPr>
          <w:rFonts w:ascii="Book Antiqua" w:hAnsi="Book Antiqua" w:cs="Arial"/>
          <w:lang w:eastAsia="cs-CZ"/>
        </w:rPr>
        <w:br/>
      </w:r>
      <w:r w:rsidRPr="00784B32">
        <w:rPr>
          <w:rFonts w:ascii="Book Antiqua" w:hAnsi="Book Antiqua" w:cs="Arial"/>
          <w:lang w:eastAsia="cs-CZ"/>
        </w:rPr>
        <w:t>o převzetí Díla.  </w:t>
      </w:r>
    </w:p>
    <w:p w14:paraId="33B8E7E8" w14:textId="77777777" w:rsidR="003474C5" w:rsidRPr="001B00D6" w:rsidRDefault="003474C5" w:rsidP="003474C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57A571BE" w14:textId="77777777" w:rsidR="00AB2967" w:rsidRPr="001B00D6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Práva a závazky smluvních stran vyplývající ze Smlouvy zůstávají nezměněny 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maj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strany tyto dal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 xml:space="preserve"> povinnosti: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0109644A" w14:textId="77777777" w:rsidR="0039287E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0590B53" w14:textId="77777777" w:rsidR="00AB2967" w:rsidRPr="00784B32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b/>
          <w:bCs/>
          <w:lang w:eastAsia="cs-CZ"/>
        </w:rPr>
        <w:t>Povinnosti Zhotovitele:</w:t>
      </w:r>
      <w:r w:rsidRPr="00784B32">
        <w:rPr>
          <w:rFonts w:ascii="Book Antiqua" w:hAnsi="Book Antiqua" w:cs="Arial"/>
          <w:lang w:eastAsia="cs-CZ"/>
        </w:rPr>
        <w:t>     </w:t>
      </w:r>
    </w:p>
    <w:p w14:paraId="531461F1" w14:textId="77777777" w:rsidR="0039287E" w:rsidRPr="001B00D6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4FFE4A58" w14:textId="77777777" w:rsidR="00AB2967" w:rsidRPr="00784B32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souladu s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m Pod-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nku 1</w:t>
      </w:r>
      <w:r w:rsidR="00FA3343" w:rsidRPr="00784B32">
        <w:rPr>
          <w:rFonts w:ascii="Book Antiqua" w:hAnsi="Book Antiqua" w:cs="Arial"/>
          <w:lang w:eastAsia="cs-CZ"/>
        </w:rPr>
        <w:t>3</w:t>
      </w:r>
      <w:r w:rsidRPr="00784B32">
        <w:rPr>
          <w:rFonts w:ascii="Book Antiqua" w:hAnsi="Book Antiqua" w:cs="Arial"/>
          <w:lang w:eastAsia="cs-CZ"/>
        </w:rPr>
        <w:t>.</w:t>
      </w:r>
      <w:r w:rsidR="00FA3343" w:rsidRPr="00784B32">
        <w:rPr>
          <w:rFonts w:ascii="Book Antiqua" w:hAnsi="Book Antiqua" w:cs="Arial"/>
          <w:lang w:eastAsia="cs-CZ"/>
        </w:rPr>
        <w:t>1</w:t>
      </w:r>
      <w:r w:rsidRPr="00784B32">
        <w:rPr>
          <w:rFonts w:ascii="Book Antiqua" w:hAnsi="Book Antiqua" w:cs="Arial"/>
          <w:lang w:eastAsia="cs-CZ"/>
        </w:rPr>
        <w:t xml:space="preserve"> Smluvních podmínek nést veškerou odpovědnost za péči o Dílo a Věci určené pro dílo, a to od Data zahájení prací </w:t>
      </w:r>
      <w:r w:rsidRPr="00784B32">
        <w:rPr>
          <w:rFonts w:ascii="Book Antiqua" w:hAnsi="Book Antiqua" w:cs="Arial"/>
          <w:lang w:eastAsia="cs-CZ"/>
        </w:rPr>
        <w:lastRenderedPageBreak/>
        <w:t>až do doby vydání Potvrzení o převzetí Díla, kromě činností zajišťovaných Objednatelem podle článku III. B</w:t>
      </w:r>
      <w:r w:rsidR="003A357C" w:rsidRPr="00784B32">
        <w:rPr>
          <w:rFonts w:ascii="Book Antiqua" w:hAnsi="Book Antiqua" w:cs="Arial"/>
          <w:lang w:eastAsia="cs-CZ"/>
        </w:rPr>
        <w:t>.</w:t>
      </w:r>
      <w:r w:rsidRPr="00784B32">
        <w:rPr>
          <w:rFonts w:ascii="Book Antiqua" w:hAnsi="Book Antiqua" w:cs="Arial"/>
          <w:lang w:eastAsia="cs-CZ"/>
        </w:rPr>
        <w:t>  </w:t>
      </w:r>
    </w:p>
    <w:p w14:paraId="6976EC1B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všechna nezbytná povolení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do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provozu na komunikaci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pravy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="00874E12">
        <w:rPr>
          <w:rFonts w:ascii="Book Antiqua" w:hAnsi="Book Antiqua" w:cs="Arial"/>
          <w:lang w:eastAsia="cs-CZ"/>
        </w:rPr>
        <w:t>.</w:t>
      </w:r>
    </w:p>
    <w:p w14:paraId="124CB55B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potřebné podklady k vydání rozhodnutí o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tj.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ipravit v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echny doklady nutn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pod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žá</w:t>
      </w:r>
      <w:r w:rsidRPr="001B00D6">
        <w:rPr>
          <w:rFonts w:ascii="Book Antiqua" w:hAnsi="Book Antiqua" w:cs="Arial"/>
          <w:lang w:eastAsia="cs-CZ"/>
        </w:rPr>
        <w:t>dosti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rozhodnut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(doklady o kvalit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, hlavn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mostn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prohl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dky, stanoviska dot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org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st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spr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vy apod.)</w:t>
      </w:r>
      <w:r w:rsidR="003A357C"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Arial"/>
          <w:lang w:eastAsia="cs-CZ"/>
        </w:rPr>
        <w:t>  </w:t>
      </w:r>
    </w:p>
    <w:p w14:paraId="23D62CF7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Zajišťovat běžnou údržbu Díla a dopravního značení stanoveného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úpravy</w:t>
      </w:r>
      <w:r w:rsidRPr="001B00D6">
        <w:rPr>
          <w:rFonts w:ascii="Book Antiqua" w:hAnsi="Book Antiqua" w:cs="Arial"/>
          <w:lang w:eastAsia="cs-CZ"/>
        </w:rPr>
        <w:t xml:space="preserve"> provozu (d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le jen </w:t>
      </w:r>
      <w:r w:rsidRPr="001B00D6">
        <w:rPr>
          <w:rFonts w:ascii="Book Antiqua" w:hAnsi="Book Antiqua" w:cs="Book Antiqua"/>
          <w:lang w:eastAsia="cs-CZ"/>
        </w:rPr>
        <w:t>„</w:t>
      </w:r>
      <w:r w:rsidRPr="001B00D6">
        <w:rPr>
          <w:rFonts w:ascii="Book Antiqua" w:hAnsi="Book Antiqua" w:cs="Arial"/>
          <w:lang w:eastAsia="cs-CZ"/>
        </w:rPr>
        <w:t>DIO</w:t>
      </w:r>
      <w:r w:rsidRPr="001B00D6">
        <w:rPr>
          <w:rFonts w:ascii="Book Antiqua" w:hAnsi="Book Antiqua" w:cs="Book Antiqua"/>
          <w:lang w:eastAsia="cs-CZ"/>
        </w:rPr>
        <w:t>“</w:t>
      </w:r>
      <w:r w:rsidRPr="001B00D6">
        <w:rPr>
          <w:rFonts w:ascii="Book Antiqua" w:hAnsi="Book Antiqua" w:cs="Arial"/>
          <w:lang w:eastAsia="cs-CZ"/>
        </w:rPr>
        <w:t>), 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 po celou Dobu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6A87CF74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potřebné opravy Díla nezpůsobené veřejným provozem a opravy DIO,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slušnými ustanoveními Smluvních podmínek. U škod na DIO, způsobených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sledku dopravn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nehod, prov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st neprodlen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odstran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takov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kody a 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DIO do 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vodn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stavu, a to samostatn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nebo po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zv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Objednatele.</w:t>
      </w:r>
      <w:r w:rsidRPr="001B00D6">
        <w:rPr>
          <w:rFonts w:ascii="Book Antiqua" w:hAnsi="Book Antiqua" w:cs="Book Antiqua"/>
          <w:lang w:eastAsia="cs-CZ"/>
        </w:rPr>
        <w:t>  </w:t>
      </w:r>
    </w:p>
    <w:p w14:paraId="772E792B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Být součinný Objednateli/</w:t>
      </w:r>
      <w:r w:rsidR="0041191A">
        <w:rPr>
          <w:rFonts w:ascii="Book Antiqua" w:hAnsi="Book Antiqua" w:cs="Arial"/>
          <w:lang w:eastAsia="cs-CZ"/>
        </w:rPr>
        <w:t>Zástupci objednatele</w:t>
      </w:r>
      <w:r w:rsidRPr="001B00D6">
        <w:rPr>
          <w:rFonts w:ascii="Book Antiqua" w:hAnsi="Book Antiqua" w:cs="Arial"/>
          <w:lang w:eastAsia="cs-CZ"/>
        </w:rPr>
        <w:t xml:space="preserve"> při projednání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zaji</w:t>
      </w:r>
      <w:r w:rsidRPr="001B00D6">
        <w:rPr>
          <w:rFonts w:ascii="Book Antiqua" w:hAnsi="Book Antiqua" w:cs="Book Antiqua"/>
          <w:lang w:eastAsia="cs-CZ"/>
        </w:rPr>
        <w:t>šť</w:t>
      </w:r>
      <w:r w:rsidRPr="001B00D6">
        <w:rPr>
          <w:rFonts w:ascii="Book Antiqua" w:hAnsi="Book Antiqua" w:cs="Arial"/>
          <w:lang w:eastAsia="cs-CZ"/>
        </w:rPr>
        <w:t>ovatelem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o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sobu 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ch prov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uveden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a za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nek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konem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13/1997 Sb., o pozemn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komunikac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ve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pozd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j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>ch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edpis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a vyhl</w:t>
      </w:r>
      <w:r w:rsidRPr="001B00D6">
        <w:rPr>
          <w:rFonts w:ascii="Book Antiqua" w:hAnsi="Book Antiqua" w:cs="Book Antiqua"/>
          <w:lang w:eastAsia="cs-CZ"/>
        </w:rPr>
        <w:t>áš</w:t>
      </w:r>
      <w:r w:rsidRPr="001B00D6">
        <w:rPr>
          <w:rFonts w:ascii="Book Antiqua" w:hAnsi="Book Antiqua" w:cs="Arial"/>
          <w:lang w:eastAsia="cs-CZ"/>
        </w:rPr>
        <w:t xml:space="preserve">kou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104/1997 Sb., v</w:t>
      </w:r>
      <w:r w:rsidR="000D0206">
        <w:rPr>
          <w:lang w:eastAsia="cs-CZ"/>
        </w:rPr>
        <w:t>e znění pozdějších předpisů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 xml:space="preserve">Připojit se ke </w:t>
      </w:r>
      <w:r w:rsidR="00785577">
        <w:rPr>
          <w:rFonts w:ascii="Book Antiqua" w:hAnsi="Book Antiqua" w:cs="Arial"/>
          <w:color w:val="000000"/>
          <w:lang w:eastAsia="cs-CZ"/>
        </w:rPr>
        <w:t>s</w:t>
      </w:r>
      <w:r w:rsidRPr="001B00D6">
        <w:rPr>
          <w:rFonts w:ascii="Book Antiqua" w:hAnsi="Book Antiqua" w:cs="Arial"/>
          <w:color w:val="000000"/>
          <w:lang w:eastAsia="cs-CZ"/>
        </w:rPr>
        <w:t>mlouvě o dílo mezi Objednatelem a subjektem, který bude zimní údržbu provádět a zajišťovat. Tímto ustanovením není dotčena povinnost Objednatele zajistit a hradit zimní údržbu.  </w:t>
      </w:r>
    </w:p>
    <w:p w14:paraId="4CEB5344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konkrétní činnosti a úkony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tomu, aby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lo, kter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je uvedeno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bylo dokon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eno takov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sobem, aby mohlo b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 Objednatelem 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no Potvrzen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Doby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  </w:t>
      </w:r>
    </w:p>
    <w:p w14:paraId="7AE6403A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E3AD9D1" w14:textId="77777777" w:rsidR="00AB2967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color w:val="000000"/>
          <w:lang w:eastAsia="cs-CZ"/>
        </w:rPr>
      </w:pPr>
      <w:r w:rsidRPr="001B00D6">
        <w:rPr>
          <w:rFonts w:ascii="Book Antiqua" w:hAnsi="Book Antiqua" w:cs="Arial"/>
          <w:b/>
          <w:bCs/>
          <w:color w:val="000000"/>
          <w:lang w:eastAsia="cs-CZ"/>
        </w:rPr>
        <w:t> </w:t>
      </w:r>
      <w:r w:rsidRPr="00784B32">
        <w:rPr>
          <w:rFonts w:ascii="Book Antiqua" w:hAnsi="Book Antiqua" w:cs="Arial"/>
          <w:b/>
          <w:bCs/>
          <w:lang w:eastAsia="cs-CZ"/>
        </w:rPr>
        <w:t>Povinnosti</w:t>
      </w:r>
      <w:r w:rsidRPr="001B00D6">
        <w:rPr>
          <w:rFonts w:ascii="Book Antiqua" w:hAnsi="Book Antiqua" w:cs="Arial"/>
          <w:b/>
          <w:bCs/>
          <w:color w:val="000000"/>
          <w:lang w:eastAsia="cs-CZ"/>
        </w:rPr>
        <w:t xml:space="preserve"> Objednatele:</w:t>
      </w:r>
      <w:r w:rsidRPr="001B00D6">
        <w:rPr>
          <w:rFonts w:ascii="Book Antiqua" w:hAnsi="Book Antiqua" w:cs="Arial"/>
          <w:color w:val="000000"/>
          <w:lang w:eastAsia="cs-CZ"/>
        </w:rPr>
        <w:t> </w:t>
      </w:r>
    </w:p>
    <w:p w14:paraId="62C324BB" w14:textId="77777777" w:rsidR="005F55A1" w:rsidRPr="001B00D6" w:rsidRDefault="005F55A1" w:rsidP="00AB2967">
      <w:pPr>
        <w:spacing w:after="0" w:line="240" w:lineRule="auto"/>
        <w:ind w:left="345" w:hanging="34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7364F2DF" w14:textId="77777777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Poskytnout Zhotoviteli součinnost při zajišťování podkladů potřebných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 a 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innosti s 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</w:t>
      </w:r>
      <w:r w:rsidRPr="001B00D6">
        <w:rPr>
          <w:rFonts w:ascii="Book Antiqua" w:hAnsi="Book Antiqua" w:cs="Arial"/>
          <w:color w:val="339966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zajistit rozhodnutí k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do předčasného užívání. </w:t>
      </w:r>
    </w:p>
    <w:p w14:paraId="02C64628" w14:textId="77777777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Postupovat podle Pod-článku </w:t>
      </w:r>
      <w:r w:rsidR="006A296E">
        <w:rPr>
          <w:rFonts w:ascii="Book Antiqua" w:hAnsi="Book Antiqua" w:cs="Arial"/>
          <w:lang w:eastAsia="cs-CZ"/>
        </w:rPr>
        <w:t>13</w:t>
      </w:r>
      <w:r w:rsidRPr="001B00D6">
        <w:rPr>
          <w:rFonts w:ascii="Book Antiqua" w:hAnsi="Book Antiqua" w:cs="Arial"/>
          <w:lang w:eastAsia="cs-CZ"/>
        </w:rPr>
        <w:t>.</w:t>
      </w:r>
      <w:r w:rsidR="006A296E">
        <w:rPr>
          <w:rFonts w:ascii="Book Antiqua" w:hAnsi="Book Antiqua" w:cs="Arial"/>
          <w:lang w:eastAsia="cs-CZ"/>
        </w:rPr>
        <w:t>1</w:t>
      </w:r>
      <w:r w:rsidR="006A296E"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Smluvních podmínek při odstraňování důsledků předčasného užívání, které vedou ke ztrátě nebo škodě na Díle, a které jsou rizikem Objednatele.  </w:t>
      </w:r>
    </w:p>
    <w:p w14:paraId="0B7E2ACD" w14:textId="77777777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Zajistit</w:t>
      </w:r>
      <w:r w:rsidRPr="001B00D6">
        <w:rPr>
          <w:rFonts w:ascii="Book Antiqua" w:hAnsi="Book Antiqua" w:cs="Arial"/>
          <w:color w:val="000000"/>
          <w:lang w:eastAsia="cs-CZ"/>
        </w:rPr>
        <w:t xml:space="preserve"> potřebné opravy škod a opotřebení Díla způsobených výhradně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ů</w:t>
      </w:r>
      <w:r w:rsidRPr="001B00D6">
        <w:rPr>
          <w:rFonts w:ascii="Book Antiqua" w:hAnsi="Book Antiqua" w:cs="Arial"/>
          <w:color w:val="000000"/>
          <w:lang w:eastAsia="cs-CZ"/>
        </w:rPr>
        <w:t>sledku ve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ejn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="004806E6" w:rsidRPr="001B00D6">
        <w:rPr>
          <w:rFonts w:ascii="Book Antiqua" w:hAnsi="Book Antiqua" w:cs="Arial"/>
          <w:color w:val="000000"/>
          <w:lang w:eastAsia="cs-CZ"/>
        </w:rPr>
        <w:t>provozu,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a to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do původního stavu. Tímto ustanovením není dotčena odpovědnost Zhotovitele za vady Díla a záruční doba Díla dle Smlouvy.   </w:t>
      </w:r>
    </w:p>
    <w:p w14:paraId="023CABC8" w14:textId="77777777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sou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innosti se Zhotovitelem projednat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příslušným zajišťovatelem zimní údržby </w:t>
      </w:r>
      <w:r w:rsidRPr="001B00D6">
        <w:rPr>
          <w:rFonts w:ascii="Book Antiqua" w:hAnsi="Book Antiqua" w:cs="Arial"/>
          <w:color w:val="000000"/>
          <w:lang w:eastAsia="cs-CZ"/>
        </w:rPr>
        <w:t>a Ministerstvem dopravy způsob a podmínky provádění zimní údržby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uvedeného do předčasného užívání, a to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rozsahu a za podm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nek stanoven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ch platn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mi pr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vn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mi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edpisy.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6C96CFB1" w14:textId="77777777" w:rsidR="00AB2967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Book Antiqua"/>
          <w:color w:val="000000"/>
          <w:lang w:eastAsia="cs-CZ"/>
        </w:rPr>
      </w:pPr>
      <w:r w:rsidRPr="00784B32">
        <w:rPr>
          <w:rFonts w:ascii="Book Antiqua" w:hAnsi="Book Antiqua" w:cs="Arial"/>
          <w:lang w:eastAsia="cs-CZ"/>
        </w:rPr>
        <w:lastRenderedPageBreak/>
        <w:t>Hradit</w:t>
      </w:r>
      <w:r w:rsidRPr="001B00D6">
        <w:rPr>
          <w:rFonts w:ascii="Book Antiqua" w:hAnsi="Book Antiqua" w:cs="Arial"/>
          <w:color w:val="000000"/>
          <w:lang w:eastAsia="cs-CZ"/>
        </w:rPr>
        <w:t xml:space="preserve"> veškeré náklady spojené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prov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ě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zimn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</w:t>
      </w:r>
      <w:r w:rsidRPr="001B00D6">
        <w:rPr>
          <w:rFonts w:ascii="Book Antiqua" w:hAnsi="Book Antiqua" w:cs="Book Antiqua"/>
          <w:color w:val="000000"/>
          <w:lang w:eastAsia="cs-CZ"/>
        </w:rPr>
        <w:t>ú</w:t>
      </w:r>
      <w:r w:rsidRPr="001B00D6">
        <w:rPr>
          <w:rFonts w:ascii="Book Antiqua" w:hAnsi="Book Antiqua" w:cs="Arial"/>
          <w:color w:val="000000"/>
          <w:lang w:eastAsia="cs-CZ"/>
        </w:rPr>
        <w:t>dr</w:t>
      </w:r>
      <w:r w:rsidRPr="001B00D6">
        <w:rPr>
          <w:rFonts w:ascii="Book Antiqua" w:hAnsi="Book Antiqua" w:cs="Book Antiqua"/>
          <w:color w:val="000000"/>
          <w:lang w:eastAsia="cs-CZ"/>
        </w:rPr>
        <w:t>ž</w:t>
      </w:r>
      <w:r w:rsidRPr="001B00D6">
        <w:rPr>
          <w:rFonts w:ascii="Book Antiqua" w:hAnsi="Book Antiqua" w:cs="Arial"/>
          <w:color w:val="000000"/>
          <w:lang w:eastAsia="cs-CZ"/>
        </w:rPr>
        <w:t>by po Dobu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asn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 u</w:t>
      </w:r>
      <w:r w:rsidRPr="001B00D6">
        <w:rPr>
          <w:rFonts w:ascii="Book Antiqua" w:hAnsi="Book Antiqua" w:cs="Book Antiqua"/>
          <w:color w:val="000000"/>
          <w:lang w:eastAsia="cs-CZ"/>
        </w:rPr>
        <w:t>ží</w:t>
      </w: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D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la.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70AAA527" w14:textId="77777777" w:rsidR="00AB5433" w:rsidRPr="001B00D6" w:rsidRDefault="00AB5433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5D8EA9C0" w14:textId="77777777" w:rsidR="00AB2967" w:rsidRPr="001B00D6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IV.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451309D6" w14:textId="77777777" w:rsidR="00AB2967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Běh záruční doby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066D1D7A" w14:textId="77777777" w:rsidR="00AB5433" w:rsidRPr="001B00D6" w:rsidRDefault="00AB5433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231096C8" w14:textId="77777777" w:rsidR="00AB2967" w:rsidRPr="001B00D6" w:rsidRDefault="00AB2967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Uzavření této Dohody a zahájení předčasného užívání nemá za následek počátek běhu záruční doby Díla 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dle Smlouvy.   </w:t>
      </w:r>
    </w:p>
    <w:p w14:paraId="4E7538BE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20EB2CF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8EE6441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Závěrečná ustanovení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C88B5CE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3B38667" w14:textId="77777777" w:rsidR="00AB2967" w:rsidRPr="00784B32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Tato Dohoda nabývá účinnosti dnem podpisu této Dohody. Účinnost Dohody zaniká uplynutím Doby předčasného užívání Díla. </w:t>
      </w:r>
    </w:p>
    <w:p w14:paraId="79380185" w14:textId="77777777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Tato Dohoda </w:t>
      </w:r>
      <w:r w:rsidR="00716960">
        <w:rPr>
          <w:rFonts w:ascii="Book Antiqua" w:hAnsi="Book Antiqua" w:cs="Arial"/>
          <w:lang w:eastAsia="cs-CZ"/>
        </w:rPr>
        <w:t>se</w:t>
      </w:r>
      <w:r w:rsidRPr="001B00D6">
        <w:rPr>
          <w:rFonts w:ascii="Book Antiqua" w:hAnsi="Book Antiqua" w:cs="Arial"/>
          <w:lang w:eastAsia="cs-CZ"/>
        </w:rPr>
        <w:t xml:space="preserve"> </w:t>
      </w:r>
      <w:r w:rsidR="00716960" w:rsidRPr="00716960">
        <w:rPr>
          <w:rFonts w:ascii="Book Antiqua" w:hAnsi="Book Antiqua" w:cs="Arial"/>
          <w:lang w:eastAsia="cs-CZ"/>
        </w:rPr>
        <w:t>vyhotovuje v elektronické podobě, přičemž obě smluvní strany obdrží její elektronický originál</w:t>
      </w:r>
      <w:r w:rsidR="002C0CB3">
        <w:rPr>
          <w:rFonts w:ascii="Book Antiqua" w:hAnsi="Book Antiqua" w:cs="Arial"/>
          <w:lang w:eastAsia="cs-CZ"/>
        </w:rPr>
        <w:t>, který bude následně zaslán stavebnímu úřadu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749F3EEE" w14:textId="77777777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Podmínky sjednané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lze zm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nit jen souhlasnou v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obou stran,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to formou p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semn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dodatk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Dohodě. </w:t>
      </w:r>
    </w:p>
    <w:p w14:paraId="1C3E14CB" w14:textId="77777777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Účastníci této Dohody prohlašují, že tato je jejich shodnou, souhlasnou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svobodnou vůlí, že nebyla uzavřena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sni nebo za jin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nep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zniv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nek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na 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kaz toho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ipojuj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vlastnoru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podpisy.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14B06B9E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 </w:t>
      </w:r>
    </w:p>
    <w:p w14:paraId="4F1D44E5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0E8DD6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081CA6C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 </w:t>
      </w:r>
    </w:p>
    <w:p w14:paraId="3E3F7890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</w:t>
      </w:r>
    </w:p>
    <w:p w14:paraId="2400F25F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35EF9FB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Za Objednatele: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 Zhotovitele: </w:t>
      </w:r>
    </w:p>
    <w:p w14:paraId="7DA8F95B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6731CD5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925EC20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 ...........................................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.............................................</w:t>
      </w: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      </w:t>
      </w:r>
    </w:p>
    <w:p w14:paraId="5EE04BCF" w14:textId="77777777" w:rsidR="00184876" w:rsidRPr="001B00D6" w:rsidRDefault="00184876" w:rsidP="007E0C2C">
      <w:pPr>
        <w:spacing w:line="240" w:lineRule="auto"/>
        <w:rPr>
          <w:rFonts w:ascii="Book Antiqua" w:hAnsi="Book Antiqua" w:cs="Arial"/>
        </w:rPr>
      </w:pPr>
    </w:p>
    <w:sectPr w:rsidR="00184876" w:rsidRPr="001B00D6" w:rsidSect="00041D41">
      <w:headerReference w:type="default" r:id="rId15"/>
      <w:footerReference w:type="default" r:id="rId16"/>
      <w:headerReference w:type="first" r:id="rId17"/>
      <w:pgSz w:w="11906" w:h="16838"/>
      <w:pgMar w:top="1418" w:right="1417" w:bottom="1417" w:left="1417" w:header="7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2A7696" w14:textId="77777777" w:rsidR="006664B3" w:rsidRDefault="006664B3" w:rsidP="00852575">
      <w:pPr>
        <w:spacing w:after="0" w:line="240" w:lineRule="auto"/>
      </w:pPr>
      <w:r>
        <w:separator/>
      </w:r>
    </w:p>
  </w:endnote>
  <w:endnote w:type="continuationSeparator" w:id="0">
    <w:p w14:paraId="7883761B" w14:textId="77777777" w:rsidR="006664B3" w:rsidRDefault="006664B3" w:rsidP="00852575">
      <w:pPr>
        <w:spacing w:after="0" w:line="240" w:lineRule="auto"/>
      </w:pPr>
      <w:r>
        <w:continuationSeparator/>
      </w:r>
    </w:p>
  </w:endnote>
  <w:endnote w:type="continuationNotice" w:id="1">
    <w:p w14:paraId="300E7ED2" w14:textId="77777777" w:rsidR="006664B3" w:rsidRDefault="006664B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19999951"/>
      <w:docPartObj>
        <w:docPartGallery w:val="Page Numbers (Bottom of Page)"/>
        <w:docPartUnique/>
      </w:docPartObj>
    </w:sdtPr>
    <w:sdtEndPr/>
    <w:sdtContent>
      <w:p w14:paraId="501BD980" w14:textId="77777777" w:rsidR="000C3A34" w:rsidRDefault="000C3A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773DEC3" w14:textId="77777777" w:rsidR="000C3A34" w:rsidRDefault="000C3A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163E9" w14:textId="77777777" w:rsidR="006664B3" w:rsidRDefault="006664B3" w:rsidP="00852575">
      <w:pPr>
        <w:spacing w:after="0" w:line="240" w:lineRule="auto"/>
      </w:pPr>
      <w:r>
        <w:separator/>
      </w:r>
    </w:p>
  </w:footnote>
  <w:footnote w:type="continuationSeparator" w:id="0">
    <w:p w14:paraId="7387A035" w14:textId="77777777" w:rsidR="006664B3" w:rsidRDefault="006664B3" w:rsidP="00852575">
      <w:pPr>
        <w:spacing w:after="0" w:line="240" w:lineRule="auto"/>
      </w:pPr>
      <w:r>
        <w:continuationSeparator/>
      </w:r>
    </w:p>
  </w:footnote>
  <w:footnote w:type="continuationNotice" w:id="1">
    <w:p w14:paraId="4353504E" w14:textId="77777777" w:rsidR="006664B3" w:rsidRDefault="006664B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CFC1E" w14:textId="77777777" w:rsidR="001363F3" w:rsidRDefault="001363F3" w:rsidP="001363F3">
    <w:pPr>
      <w:pStyle w:val="Zhlav"/>
      <w:ind w:left="0" w:firstLine="0"/>
      <w:rPr>
        <w:noProof/>
        <w:lang w:eastAsia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96D1C" w14:textId="77777777" w:rsidR="0011760D" w:rsidRDefault="00AB5EC9" w:rsidP="007D07C8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4EB798AD" wp14:editId="74690414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1760D">
      <w:tab/>
    </w:r>
    <w:r w:rsidR="0011760D">
      <w:rPr>
        <w:noProof/>
        <w:lang w:eastAsia="cs-CZ"/>
      </w:rPr>
      <w:t xml:space="preserve">                                                    </w:t>
    </w:r>
    <w:r w:rsidR="0011760D">
      <w:rPr>
        <w:noProof/>
        <w:lang w:eastAsia="cs-CZ"/>
      </w:rPr>
      <w:drawing>
        <wp:inline distT="0" distB="0" distL="0" distR="0" wp14:anchorId="7BCE6E4B" wp14:editId="396A3D57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BB7A27" w14:textId="77777777" w:rsidR="0011760D" w:rsidRDefault="001176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47D4C"/>
    <w:multiLevelType w:val="multilevel"/>
    <w:tmpl w:val="45CE6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7B30C7"/>
    <w:multiLevelType w:val="hybridMultilevel"/>
    <w:tmpl w:val="1DEC40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0292A"/>
    <w:multiLevelType w:val="hybridMultilevel"/>
    <w:tmpl w:val="717E642A"/>
    <w:lvl w:ilvl="0" w:tplc="DDD4BBFC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D7AE5"/>
    <w:multiLevelType w:val="hybridMultilevel"/>
    <w:tmpl w:val="09F41E72"/>
    <w:lvl w:ilvl="0" w:tplc="721ACF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C63EB"/>
    <w:multiLevelType w:val="hybridMultilevel"/>
    <w:tmpl w:val="EE525EDE"/>
    <w:lvl w:ilvl="0" w:tplc="E1FC21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A2464"/>
    <w:multiLevelType w:val="multilevel"/>
    <w:tmpl w:val="9C08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3F717EF"/>
    <w:multiLevelType w:val="hybridMultilevel"/>
    <w:tmpl w:val="CD7CC9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E1004"/>
    <w:multiLevelType w:val="multilevel"/>
    <w:tmpl w:val="1BE8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67B241F"/>
    <w:multiLevelType w:val="multilevel"/>
    <w:tmpl w:val="EF5ADFC2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199E6CFE"/>
    <w:multiLevelType w:val="multilevel"/>
    <w:tmpl w:val="44E6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BF71A25"/>
    <w:multiLevelType w:val="hybridMultilevel"/>
    <w:tmpl w:val="ECB8E9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B0DA2"/>
    <w:multiLevelType w:val="hybridMultilevel"/>
    <w:tmpl w:val="42FEA0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02E21"/>
    <w:multiLevelType w:val="multilevel"/>
    <w:tmpl w:val="B3ECD88C"/>
    <w:lvl w:ilvl="0">
      <w:start w:val="1"/>
      <w:numFmt w:val="decimal"/>
      <w:pStyle w:val="slolnku"/>
      <w:suff w:val="nothing"/>
      <w:lvlText w:val="Článek %1."/>
      <w:lvlJc w:val="left"/>
      <w:pPr>
        <w:ind w:left="4962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850"/>
        </w:tabs>
        <w:ind w:left="850" w:hanging="708"/>
      </w:pPr>
      <w:rPr>
        <w:b w:val="0"/>
        <w:i w:val="0"/>
        <w:sz w:val="20"/>
        <w:szCs w:val="2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 w15:restartNumberingAfterBreak="0">
    <w:nsid w:val="2CF14F98"/>
    <w:multiLevelType w:val="hybridMultilevel"/>
    <w:tmpl w:val="E9B4405E"/>
    <w:lvl w:ilvl="0" w:tplc="CAEC3BA4">
      <w:start w:val="1"/>
      <w:numFmt w:val="decimal"/>
      <w:lvlText w:val="%1."/>
      <w:lvlJc w:val="left"/>
      <w:pPr>
        <w:ind w:left="1032" w:hanging="672"/>
      </w:pPr>
      <w:rPr>
        <w:rFonts w:eastAsia="Times New Roman" w:cs="Segoe UI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F272A"/>
    <w:multiLevelType w:val="hybridMultilevel"/>
    <w:tmpl w:val="55D8AFB0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84AF1"/>
    <w:multiLevelType w:val="hybridMultilevel"/>
    <w:tmpl w:val="AC48B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F77A5"/>
    <w:multiLevelType w:val="multilevel"/>
    <w:tmpl w:val="8C34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2BF77CC"/>
    <w:multiLevelType w:val="multilevel"/>
    <w:tmpl w:val="1EC4A6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1E1B5B"/>
    <w:multiLevelType w:val="hybridMultilevel"/>
    <w:tmpl w:val="C018D6C4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C45108"/>
    <w:multiLevelType w:val="multilevel"/>
    <w:tmpl w:val="C752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01A4C69"/>
    <w:multiLevelType w:val="hybridMultilevel"/>
    <w:tmpl w:val="8C5C1BBA"/>
    <w:lvl w:ilvl="0" w:tplc="856C1C26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 w:tplc="6166F1BE">
      <w:numFmt w:val="decimal"/>
      <w:lvlText w:val=""/>
      <w:lvlJc w:val="left"/>
    </w:lvl>
    <w:lvl w:ilvl="2" w:tplc="CCB60BF0">
      <w:numFmt w:val="decimal"/>
      <w:lvlText w:val=""/>
      <w:lvlJc w:val="left"/>
    </w:lvl>
    <w:lvl w:ilvl="3" w:tplc="4A286338">
      <w:numFmt w:val="decimal"/>
      <w:lvlText w:val=""/>
      <w:lvlJc w:val="left"/>
    </w:lvl>
    <w:lvl w:ilvl="4" w:tplc="BA7A5DBA">
      <w:numFmt w:val="decimal"/>
      <w:lvlText w:val=""/>
      <w:lvlJc w:val="left"/>
    </w:lvl>
    <w:lvl w:ilvl="5" w:tplc="1DB04338">
      <w:numFmt w:val="decimal"/>
      <w:lvlText w:val=""/>
      <w:lvlJc w:val="left"/>
    </w:lvl>
    <w:lvl w:ilvl="6" w:tplc="1B501BFE">
      <w:numFmt w:val="decimal"/>
      <w:lvlText w:val=""/>
      <w:lvlJc w:val="left"/>
    </w:lvl>
    <w:lvl w:ilvl="7" w:tplc="5296A842">
      <w:numFmt w:val="decimal"/>
      <w:lvlText w:val=""/>
      <w:lvlJc w:val="left"/>
    </w:lvl>
    <w:lvl w:ilvl="8" w:tplc="9802F5B0">
      <w:numFmt w:val="decimal"/>
      <w:lvlText w:val=""/>
      <w:lvlJc w:val="left"/>
    </w:lvl>
  </w:abstractNum>
  <w:abstractNum w:abstractNumId="22" w15:restartNumberingAfterBreak="0">
    <w:nsid w:val="505C314F"/>
    <w:multiLevelType w:val="multilevel"/>
    <w:tmpl w:val="9CDC3A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0224D5"/>
    <w:multiLevelType w:val="multilevel"/>
    <w:tmpl w:val="5C8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AF11497"/>
    <w:multiLevelType w:val="hybridMultilevel"/>
    <w:tmpl w:val="C1127A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966211"/>
    <w:multiLevelType w:val="hybridMultilevel"/>
    <w:tmpl w:val="EEA271FA"/>
    <w:lvl w:ilvl="0" w:tplc="AD146CC6">
      <w:numFmt w:val="bullet"/>
      <w:lvlText w:val="-"/>
      <w:lvlJc w:val="left"/>
      <w:pPr>
        <w:ind w:left="184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6" w15:restartNumberingAfterBreak="0">
    <w:nsid w:val="677C5328"/>
    <w:multiLevelType w:val="multilevel"/>
    <w:tmpl w:val="EEA25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5D7724"/>
    <w:multiLevelType w:val="hybridMultilevel"/>
    <w:tmpl w:val="CD7CC9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E7172D"/>
    <w:multiLevelType w:val="multilevel"/>
    <w:tmpl w:val="CF3CD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D923817"/>
    <w:multiLevelType w:val="hybridMultilevel"/>
    <w:tmpl w:val="2F2E62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213B55"/>
    <w:multiLevelType w:val="multilevel"/>
    <w:tmpl w:val="FD540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36294E"/>
    <w:multiLevelType w:val="hybridMultilevel"/>
    <w:tmpl w:val="AC70BCFE"/>
    <w:lvl w:ilvl="0" w:tplc="567074BC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AE324966">
      <w:numFmt w:val="decimal"/>
      <w:lvlText w:val=""/>
      <w:lvlJc w:val="left"/>
    </w:lvl>
    <w:lvl w:ilvl="2" w:tplc="3DE4D630">
      <w:numFmt w:val="decimal"/>
      <w:lvlText w:val=""/>
      <w:lvlJc w:val="left"/>
    </w:lvl>
    <w:lvl w:ilvl="3" w:tplc="7578128C">
      <w:numFmt w:val="decimal"/>
      <w:lvlText w:val=""/>
      <w:lvlJc w:val="left"/>
    </w:lvl>
    <w:lvl w:ilvl="4" w:tplc="F83CBECE">
      <w:numFmt w:val="decimal"/>
      <w:lvlText w:val=""/>
      <w:lvlJc w:val="left"/>
    </w:lvl>
    <w:lvl w:ilvl="5" w:tplc="74D21798">
      <w:numFmt w:val="decimal"/>
      <w:lvlText w:val=""/>
      <w:lvlJc w:val="left"/>
    </w:lvl>
    <w:lvl w:ilvl="6" w:tplc="69F6700C">
      <w:numFmt w:val="decimal"/>
      <w:lvlText w:val=""/>
      <w:lvlJc w:val="left"/>
    </w:lvl>
    <w:lvl w:ilvl="7" w:tplc="DDD0F9D2">
      <w:numFmt w:val="decimal"/>
      <w:lvlText w:val=""/>
      <w:lvlJc w:val="left"/>
    </w:lvl>
    <w:lvl w:ilvl="8" w:tplc="99141B5E">
      <w:numFmt w:val="decimal"/>
      <w:lvlText w:val=""/>
      <w:lvlJc w:val="left"/>
    </w:lvl>
  </w:abstractNum>
  <w:abstractNum w:abstractNumId="32" w15:restartNumberingAfterBreak="0">
    <w:nsid w:val="737A624A"/>
    <w:multiLevelType w:val="hybridMultilevel"/>
    <w:tmpl w:val="08920E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F074AA"/>
    <w:multiLevelType w:val="multilevel"/>
    <w:tmpl w:val="E4F04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9820AE"/>
    <w:multiLevelType w:val="multilevel"/>
    <w:tmpl w:val="0F1AC290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5" w15:restartNumberingAfterBreak="0">
    <w:nsid w:val="7A8C2C9A"/>
    <w:multiLevelType w:val="multilevel"/>
    <w:tmpl w:val="B03C7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F511DE0"/>
    <w:multiLevelType w:val="hybridMultilevel"/>
    <w:tmpl w:val="7E526C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887405">
    <w:abstractNumId w:val="0"/>
  </w:num>
  <w:num w:numId="2" w16cid:durableId="1089616159">
    <w:abstractNumId w:val="34"/>
  </w:num>
  <w:num w:numId="3" w16cid:durableId="279268648">
    <w:abstractNumId w:val="9"/>
  </w:num>
  <w:num w:numId="4" w16cid:durableId="980883422">
    <w:abstractNumId w:val="31"/>
  </w:num>
  <w:num w:numId="5" w16cid:durableId="627783669">
    <w:abstractNumId w:val="21"/>
  </w:num>
  <w:num w:numId="6" w16cid:durableId="2115126124">
    <w:abstractNumId w:val="35"/>
  </w:num>
  <w:num w:numId="7" w16cid:durableId="2134058645">
    <w:abstractNumId w:val="13"/>
  </w:num>
  <w:num w:numId="8" w16cid:durableId="1742554238">
    <w:abstractNumId w:val="33"/>
  </w:num>
  <w:num w:numId="9" w16cid:durableId="1918636015">
    <w:abstractNumId w:val="1"/>
  </w:num>
  <w:num w:numId="10" w16cid:durableId="55127808">
    <w:abstractNumId w:val="26"/>
  </w:num>
  <w:num w:numId="11" w16cid:durableId="998072533">
    <w:abstractNumId w:val="18"/>
  </w:num>
  <w:num w:numId="12" w16cid:durableId="827095782">
    <w:abstractNumId w:val="28"/>
  </w:num>
  <w:num w:numId="13" w16cid:durableId="176621881">
    <w:abstractNumId w:val="17"/>
  </w:num>
  <w:num w:numId="14" w16cid:durableId="391122528">
    <w:abstractNumId w:val="6"/>
  </w:num>
  <w:num w:numId="15" w16cid:durableId="1567450582">
    <w:abstractNumId w:val="20"/>
  </w:num>
  <w:num w:numId="16" w16cid:durableId="2517429">
    <w:abstractNumId w:val="22"/>
  </w:num>
  <w:num w:numId="17" w16cid:durableId="755437552">
    <w:abstractNumId w:val="8"/>
  </w:num>
  <w:num w:numId="18" w16cid:durableId="1037513724">
    <w:abstractNumId w:val="10"/>
  </w:num>
  <w:num w:numId="19" w16cid:durableId="1859274438">
    <w:abstractNumId w:val="23"/>
  </w:num>
  <w:num w:numId="20" w16cid:durableId="189295098">
    <w:abstractNumId w:val="30"/>
  </w:num>
  <w:num w:numId="21" w16cid:durableId="1475561556">
    <w:abstractNumId w:val="36"/>
  </w:num>
  <w:num w:numId="22" w16cid:durableId="1814831290">
    <w:abstractNumId w:val="5"/>
  </w:num>
  <w:num w:numId="23" w16cid:durableId="1494253432">
    <w:abstractNumId w:val="12"/>
  </w:num>
  <w:num w:numId="24" w16cid:durableId="382021375">
    <w:abstractNumId w:val="14"/>
  </w:num>
  <w:num w:numId="25" w16cid:durableId="1820150147">
    <w:abstractNumId w:val="24"/>
  </w:num>
  <w:num w:numId="26" w16cid:durableId="422532613">
    <w:abstractNumId w:val="16"/>
  </w:num>
  <w:num w:numId="27" w16cid:durableId="1523088571">
    <w:abstractNumId w:val="11"/>
  </w:num>
  <w:num w:numId="28" w16cid:durableId="1498574303">
    <w:abstractNumId w:val="25"/>
  </w:num>
  <w:num w:numId="29" w16cid:durableId="896820430">
    <w:abstractNumId w:val="32"/>
  </w:num>
  <w:num w:numId="30" w16cid:durableId="356469531">
    <w:abstractNumId w:val="2"/>
  </w:num>
  <w:num w:numId="31" w16cid:durableId="158276537">
    <w:abstractNumId w:val="19"/>
  </w:num>
  <w:num w:numId="32" w16cid:durableId="2083601089">
    <w:abstractNumId w:val="15"/>
  </w:num>
  <w:num w:numId="33" w16cid:durableId="1706099942">
    <w:abstractNumId w:val="3"/>
  </w:num>
  <w:num w:numId="34" w16cid:durableId="1472946558">
    <w:abstractNumId w:val="27"/>
  </w:num>
  <w:num w:numId="35" w16cid:durableId="1445734806">
    <w:abstractNumId w:val="7"/>
  </w:num>
  <w:num w:numId="36" w16cid:durableId="726421431">
    <w:abstractNumId w:val="29"/>
  </w:num>
  <w:num w:numId="37" w16cid:durableId="454104513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4B3"/>
    <w:rsid w:val="00000D09"/>
    <w:rsid w:val="00005603"/>
    <w:rsid w:val="00005B05"/>
    <w:rsid w:val="000064A1"/>
    <w:rsid w:val="0001426C"/>
    <w:rsid w:val="00016652"/>
    <w:rsid w:val="00020010"/>
    <w:rsid w:val="00021BD4"/>
    <w:rsid w:val="00023FE8"/>
    <w:rsid w:val="00025CF1"/>
    <w:rsid w:val="0003108A"/>
    <w:rsid w:val="00032DF6"/>
    <w:rsid w:val="00034CB1"/>
    <w:rsid w:val="00036573"/>
    <w:rsid w:val="0003717E"/>
    <w:rsid w:val="00041D41"/>
    <w:rsid w:val="0004370E"/>
    <w:rsid w:val="00043A16"/>
    <w:rsid w:val="00043E89"/>
    <w:rsid w:val="00045E53"/>
    <w:rsid w:val="00055EA9"/>
    <w:rsid w:val="00061734"/>
    <w:rsid w:val="00061960"/>
    <w:rsid w:val="00062447"/>
    <w:rsid w:val="000641A2"/>
    <w:rsid w:val="000676CD"/>
    <w:rsid w:val="00072070"/>
    <w:rsid w:val="0008489C"/>
    <w:rsid w:val="00092111"/>
    <w:rsid w:val="00092645"/>
    <w:rsid w:val="00093AB9"/>
    <w:rsid w:val="000B1F6F"/>
    <w:rsid w:val="000B2BC5"/>
    <w:rsid w:val="000B2EE1"/>
    <w:rsid w:val="000B3F94"/>
    <w:rsid w:val="000C147E"/>
    <w:rsid w:val="000C3773"/>
    <w:rsid w:val="000C3A34"/>
    <w:rsid w:val="000C59C1"/>
    <w:rsid w:val="000C6641"/>
    <w:rsid w:val="000D0206"/>
    <w:rsid w:val="000D03BD"/>
    <w:rsid w:val="000D2033"/>
    <w:rsid w:val="000D2156"/>
    <w:rsid w:val="000D409F"/>
    <w:rsid w:val="000D7C94"/>
    <w:rsid w:val="000D7D19"/>
    <w:rsid w:val="000E0CF7"/>
    <w:rsid w:val="000E1DED"/>
    <w:rsid w:val="000E7684"/>
    <w:rsid w:val="000F2A5F"/>
    <w:rsid w:val="000F393D"/>
    <w:rsid w:val="000F7912"/>
    <w:rsid w:val="001032FE"/>
    <w:rsid w:val="00103D64"/>
    <w:rsid w:val="00104F9F"/>
    <w:rsid w:val="00106299"/>
    <w:rsid w:val="00107837"/>
    <w:rsid w:val="00110570"/>
    <w:rsid w:val="00111311"/>
    <w:rsid w:val="001150EC"/>
    <w:rsid w:val="0011527E"/>
    <w:rsid w:val="0011760D"/>
    <w:rsid w:val="00117D54"/>
    <w:rsid w:val="00120E3F"/>
    <w:rsid w:val="00125A37"/>
    <w:rsid w:val="00126453"/>
    <w:rsid w:val="00130E49"/>
    <w:rsid w:val="001317EA"/>
    <w:rsid w:val="00132001"/>
    <w:rsid w:val="001363F3"/>
    <w:rsid w:val="00136653"/>
    <w:rsid w:val="00136914"/>
    <w:rsid w:val="00136A49"/>
    <w:rsid w:val="00140586"/>
    <w:rsid w:val="00141416"/>
    <w:rsid w:val="00142407"/>
    <w:rsid w:val="00153879"/>
    <w:rsid w:val="00156469"/>
    <w:rsid w:val="00156D69"/>
    <w:rsid w:val="001610A1"/>
    <w:rsid w:val="00162149"/>
    <w:rsid w:val="0016705B"/>
    <w:rsid w:val="00167C96"/>
    <w:rsid w:val="00167CAB"/>
    <w:rsid w:val="00167CDF"/>
    <w:rsid w:val="00172737"/>
    <w:rsid w:val="001739BF"/>
    <w:rsid w:val="001772DC"/>
    <w:rsid w:val="00182B33"/>
    <w:rsid w:val="00184876"/>
    <w:rsid w:val="00184EFD"/>
    <w:rsid w:val="0018547C"/>
    <w:rsid w:val="00187ED2"/>
    <w:rsid w:val="00191589"/>
    <w:rsid w:val="00191A07"/>
    <w:rsid w:val="0019299B"/>
    <w:rsid w:val="00193ABB"/>
    <w:rsid w:val="0019513C"/>
    <w:rsid w:val="001A1A82"/>
    <w:rsid w:val="001A3647"/>
    <w:rsid w:val="001A7D34"/>
    <w:rsid w:val="001A7EE2"/>
    <w:rsid w:val="001B00D6"/>
    <w:rsid w:val="001B2C92"/>
    <w:rsid w:val="001B46A3"/>
    <w:rsid w:val="001B58D3"/>
    <w:rsid w:val="001C01F7"/>
    <w:rsid w:val="001C3D77"/>
    <w:rsid w:val="001D0853"/>
    <w:rsid w:val="001D0ACD"/>
    <w:rsid w:val="001D1A86"/>
    <w:rsid w:val="001E0FA3"/>
    <w:rsid w:val="001E4D71"/>
    <w:rsid w:val="001E5112"/>
    <w:rsid w:val="001F0EB7"/>
    <w:rsid w:val="001F63AC"/>
    <w:rsid w:val="00201135"/>
    <w:rsid w:val="0020188A"/>
    <w:rsid w:val="00205502"/>
    <w:rsid w:val="00206F48"/>
    <w:rsid w:val="00210A2F"/>
    <w:rsid w:val="002112B2"/>
    <w:rsid w:val="0021293A"/>
    <w:rsid w:val="00213225"/>
    <w:rsid w:val="00223C55"/>
    <w:rsid w:val="00224EE2"/>
    <w:rsid w:val="00225653"/>
    <w:rsid w:val="00225E4F"/>
    <w:rsid w:val="00226A3E"/>
    <w:rsid w:val="00227D1A"/>
    <w:rsid w:val="002305BB"/>
    <w:rsid w:val="00233A3E"/>
    <w:rsid w:val="00251865"/>
    <w:rsid w:val="00252FA9"/>
    <w:rsid w:val="002560C2"/>
    <w:rsid w:val="00261262"/>
    <w:rsid w:val="002619A5"/>
    <w:rsid w:val="00270372"/>
    <w:rsid w:val="002716A9"/>
    <w:rsid w:val="002745A6"/>
    <w:rsid w:val="002766B0"/>
    <w:rsid w:val="0028574C"/>
    <w:rsid w:val="002868AA"/>
    <w:rsid w:val="0028751C"/>
    <w:rsid w:val="00291838"/>
    <w:rsid w:val="002B6B15"/>
    <w:rsid w:val="002C0CB3"/>
    <w:rsid w:val="002C1424"/>
    <w:rsid w:val="002C22D9"/>
    <w:rsid w:val="002C65CC"/>
    <w:rsid w:val="002C7DF4"/>
    <w:rsid w:val="002D5735"/>
    <w:rsid w:val="002E0671"/>
    <w:rsid w:val="002E09D7"/>
    <w:rsid w:val="002E177B"/>
    <w:rsid w:val="002E35D5"/>
    <w:rsid w:val="002E44E7"/>
    <w:rsid w:val="002E7867"/>
    <w:rsid w:val="002F2B78"/>
    <w:rsid w:val="002F4978"/>
    <w:rsid w:val="002F5CE6"/>
    <w:rsid w:val="002F74B2"/>
    <w:rsid w:val="002F7C35"/>
    <w:rsid w:val="00303AE7"/>
    <w:rsid w:val="0030440A"/>
    <w:rsid w:val="003107E9"/>
    <w:rsid w:val="00314888"/>
    <w:rsid w:val="00316EBC"/>
    <w:rsid w:val="00317019"/>
    <w:rsid w:val="003212CE"/>
    <w:rsid w:val="00321469"/>
    <w:rsid w:val="00326BF0"/>
    <w:rsid w:val="0032700E"/>
    <w:rsid w:val="003326DB"/>
    <w:rsid w:val="00332724"/>
    <w:rsid w:val="003330F1"/>
    <w:rsid w:val="00333482"/>
    <w:rsid w:val="0034174C"/>
    <w:rsid w:val="00346C8C"/>
    <w:rsid w:val="003472C3"/>
    <w:rsid w:val="003474C5"/>
    <w:rsid w:val="00357595"/>
    <w:rsid w:val="00357785"/>
    <w:rsid w:val="0036340F"/>
    <w:rsid w:val="00363AC6"/>
    <w:rsid w:val="00365FC9"/>
    <w:rsid w:val="0036756A"/>
    <w:rsid w:val="00372483"/>
    <w:rsid w:val="00372B96"/>
    <w:rsid w:val="00373377"/>
    <w:rsid w:val="00373A98"/>
    <w:rsid w:val="00381AF8"/>
    <w:rsid w:val="00383A3E"/>
    <w:rsid w:val="00391602"/>
    <w:rsid w:val="0039287E"/>
    <w:rsid w:val="00392BA1"/>
    <w:rsid w:val="00393BC6"/>
    <w:rsid w:val="003A357C"/>
    <w:rsid w:val="003A4BBA"/>
    <w:rsid w:val="003A7699"/>
    <w:rsid w:val="003B1505"/>
    <w:rsid w:val="003B30C3"/>
    <w:rsid w:val="003B5536"/>
    <w:rsid w:val="003C0792"/>
    <w:rsid w:val="003C274C"/>
    <w:rsid w:val="003C4DEA"/>
    <w:rsid w:val="003D2EE1"/>
    <w:rsid w:val="003D5671"/>
    <w:rsid w:val="003E3FD9"/>
    <w:rsid w:val="003F2CB0"/>
    <w:rsid w:val="003F4284"/>
    <w:rsid w:val="003F5974"/>
    <w:rsid w:val="00401392"/>
    <w:rsid w:val="0040295B"/>
    <w:rsid w:val="00410E4B"/>
    <w:rsid w:val="0041191A"/>
    <w:rsid w:val="00415678"/>
    <w:rsid w:val="00415901"/>
    <w:rsid w:val="004221FA"/>
    <w:rsid w:val="004252B2"/>
    <w:rsid w:val="00431876"/>
    <w:rsid w:val="004340EC"/>
    <w:rsid w:val="00434813"/>
    <w:rsid w:val="00436000"/>
    <w:rsid w:val="00450897"/>
    <w:rsid w:val="00452345"/>
    <w:rsid w:val="00453E0F"/>
    <w:rsid w:val="00460CF8"/>
    <w:rsid w:val="00460F0E"/>
    <w:rsid w:val="004615DC"/>
    <w:rsid w:val="00462EC7"/>
    <w:rsid w:val="00465CE1"/>
    <w:rsid w:val="00466321"/>
    <w:rsid w:val="00472096"/>
    <w:rsid w:val="00472FEA"/>
    <w:rsid w:val="00473EC4"/>
    <w:rsid w:val="00474B05"/>
    <w:rsid w:val="00477244"/>
    <w:rsid w:val="00477A76"/>
    <w:rsid w:val="00477E98"/>
    <w:rsid w:val="00480156"/>
    <w:rsid w:val="004806E6"/>
    <w:rsid w:val="00483259"/>
    <w:rsid w:val="004901A6"/>
    <w:rsid w:val="00493560"/>
    <w:rsid w:val="00496267"/>
    <w:rsid w:val="00497DDF"/>
    <w:rsid w:val="004A0765"/>
    <w:rsid w:val="004A35DD"/>
    <w:rsid w:val="004A689C"/>
    <w:rsid w:val="004A7E5E"/>
    <w:rsid w:val="004B4018"/>
    <w:rsid w:val="004B49F2"/>
    <w:rsid w:val="004B51EB"/>
    <w:rsid w:val="004B58FE"/>
    <w:rsid w:val="004B7E40"/>
    <w:rsid w:val="004C3510"/>
    <w:rsid w:val="004C7A0E"/>
    <w:rsid w:val="004D04B6"/>
    <w:rsid w:val="004D27ED"/>
    <w:rsid w:val="004D4367"/>
    <w:rsid w:val="004E0630"/>
    <w:rsid w:val="004E0678"/>
    <w:rsid w:val="004E5EBE"/>
    <w:rsid w:val="004F3410"/>
    <w:rsid w:val="004F40DE"/>
    <w:rsid w:val="004F7316"/>
    <w:rsid w:val="00506239"/>
    <w:rsid w:val="00506BDC"/>
    <w:rsid w:val="00506FD7"/>
    <w:rsid w:val="0051231C"/>
    <w:rsid w:val="00513AD0"/>
    <w:rsid w:val="00517717"/>
    <w:rsid w:val="0052385A"/>
    <w:rsid w:val="0052733D"/>
    <w:rsid w:val="00536A75"/>
    <w:rsid w:val="00544B49"/>
    <w:rsid w:val="00546C3A"/>
    <w:rsid w:val="00550E7F"/>
    <w:rsid w:val="0055199C"/>
    <w:rsid w:val="00555ACD"/>
    <w:rsid w:val="0055790A"/>
    <w:rsid w:val="0057546A"/>
    <w:rsid w:val="00575915"/>
    <w:rsid w:val="00576EB5"/>
    <w:rsid w:val="005838FD"/>
    <w:rsid w:val="00583C64"/>
    <w:rsid w:val="00591250"/>
    <w:rsid w:val="005927C9"/>
    <w:rsid w:val="00593F47"/>
    <w:rsid w:val="00596CC2"/>
    <w:rsid w:val="005B257C"/>
    <w:rsid w:val="005B29E2"/>
    <w:rsid w:val="005B5C9F"/>
    <w:rsid w:val="005C15DA"/>
    <w:rsid w:val="005C1D47"/>
    <w:rsid w:val="005C2624"/>
    <w:rsid w:val="005C3D02"/>
    <w:rsid w:val="005C4047"/>
    <w:rsid w:val="005C6781"/>
    <w:rsid w:val="005C7238"/>
    <w:rsid w:val="005D35B6"/>
    <w:rsid w:val="005D3971"/>
    <w:rsid w:val="005D57BD"/>
    <w:rsid w:val="005D670D"/>
    <w:rsid w:val="005D7C08"/>
    <w:rsid w:val="005E11D4"/>
    <w:rsid w:val="005E2F03"/>
    <w:rsid w:val="005E7BD1"/>
    <w:rsid w:val="005E7C10"/>
    <w:rsid w:val="005F168D"/>
    <w:rsid w:val="005F55A1"/>
    <w:rsid w:val="0061064A"/>
    <w:rsid w:val="00610D44"/>
    <w:rsid w:val="006159EC"/>
    <w:rsid w:val="00616C5C"/>
    <w:rsid w:val="00632C31"/>
    <w:rsid w:val="00637626"/>
    <w:rsid w:val="00642511"/>
    <w:rsid w:val="00651AF1"/>
    <w:rsid w:val="0066314E"/>
    <w:rsid w:val="00664003"/>
    <w:rsid w:val="006649F7"/>
    <w:rsid w:val="006664B3"/>
    <w:rsid w:val="00666A4C"/>
    <w:rsid w:val="00667915"/>
    <w:rsid w:val="0067351A"/>
    <w:rsid w:val="00677FE0"/>
    <w:rsid w:val="00683912"/>
    <w:rsid w:val="006844A9"/>
    <w:rsid w:val="00692391"/>
    <w:rsid w:val="0069596E"/>
    <w:rsid w:val="0069684F"/>
    <w:rsid w:val="006A0329"/>
    <w:rsid w:val="006A036A"/>
    <w:rsid w:val="006A09C6"/>
    <w:rsid w:val="006A296E"/>
    <w:rsid w:val="006A43A6"/>
    <w:rsid w:val="006A48E4"/>
    <w:rsid w:val="006A548F"/>
    <w:rsid w:val="006A6845"/>
    <w:rsid w:val="006A79A3"/>
    <w:rsid w:val="006C068A"/>
    <w:rsid w:val="006C204D"/>
    <w:rsid w:val="006C2BF3"/>
    <w:rsid w:val="006C391D"/>
    <w:rsid w:val="006C4F12"/>
    <w:rsid w:val="006E0C2E"/>
    <w:rsid w:val="006E5336"/>
    <w:rsid w:val="006E60CA"/>
    <w:rsid w:val="006F1DEF"/>
    <w:rsid w:val="006F2368"/>
    <w:rsid w:val="00700612"/>
    <w:rsid w:val="00701882"/>
    <w:rsid w:val="007138CE"/>
    <w:rsid w:val="00716960"/>
    <w:rsid w:val="00717480"/>
    <w:rsid w:val="00721365"/>
    <w:rsid w:val="00722B11"/>
    <w:rsid w:val="00723990"/>
    <w:rsid w:val="00732D56"/>
    <w:rsid w:val="0073430F"/>
    <w:rsid w:val="0073543D"/>
    <w:rsid w:val="00735E05"/>
    <w:rsid w:val="00742FAA"/>
    <w:rsid w:val="00747054"/>
    <w:rsid w:val="00747ABE"/>
    <w:rsid w:val="007534A8"/>
    <w:rsid w:val="007642CD"/>
    <w:rsid w:val="00771E9D"/>
    <w:rsid w:val="00771FE1"/>
    <w:rsid w:val="007729D4"/>
    <w:rsid w:val="007736D4"/>
    <w:rsid w:val="007746F1"/>
    <w:rsid w:val="0077476A"/>
    <w:rsid w:val="00781D66"/>
    <w:rsid w:val="00784B32"/>
    <w:rsid w:val="00785577"/>
    <w:rsid w:val="00785AB7"/>
    <w:rsid w:val="007870F7"/>
    <w:rsid w:val="007965FA"/>
    <w:rsid w:val="0079791B"/>
    <w:rsid w:val="007A1C30"/>
    <w:rsid w:val="007A1CAD"/>
    <w:rsid w:val="007A22B3"/>
    <w:rsid w:val="007A590F"/>
    <w:rsid w:val="007B1070"/>
    <w:rsid w:val="007B462B"/>
    <w:rsid w:val="007B6A91"/>
    <w:rsid w:val="007C5832"/>
    <w:rsid w:val="007C68DB"/>
    <w:rsid w:val="007D07C8"/>
    <w:rsid w:val="007D1D7F"/>
    <w:rsid w:val="007D2EB4"/>
    <w:rsid w:val="007D5EBF"/>
    <w:rsid w:val="007D62A7"/>
    <w:rsid w:val="007D740F"/>
    <w:rsid w:val="007D7F36"/>
    <w:rsid w:val="007E0C2C"/>
    <w:rsid w:val="007E281B"/>
    <w:rsid w:val="007E6B44"/>
    <w:rsid w:val="007E7737"/>
    <w:rsid w:val="007F0432"/>
    <w:rsid w:val="00803D35"/>
    <w:rsid w:val="008062EB"/>
    <w:rsid w:val="0080D6C2"/>
    <w:rsid w:val="00811C29"/>
    <w:rsid w:val="00815B07"/>
    <w:rsid w:val="0081621B"/>
    <w:rsid w:val="00816DAE"/>
    <w:rsid w:val="0081763A"/>
    <w:rsid w:val="00821DC4"/>
    <w:rsid w:val="0082273A"/>
    <w:rsid w:val="00824009"/>
    <w:rsid w:val="00825863"/>
    <w:rsid w:val="008267AC"/>
    <w:rsid w:val="00830A34"/>
    <w:rsid w:val="00830DB1"/>
    <w:rsid w:val="00832CCB"/>
    <w:rsid w:val="008330F2"/>
    <w:rsid w:val="008347EA"/>
    <w:rsid w:val="00834F69"/>
    <w:rsid w:val="00840C38"/>
    <w:rsid w:val="00844382"/>
    <w:rsid w:val="00852575"/>
    <w:rsid w:val="00854FC5"/>
    <w:rsid w:val="00857F8B"/>
    <w:rsid w:val="00863E61"/>
    <w:rsid w:val="00867D90"/>
    <w:rsid w:val="00870209"/>
    <w:rsid w:val="00874E12"/>
    <w:rsid w:val="00880722"/>
    <w:rsid w:val="008977FA"/>
    <w:rsid w:val="008A1536"/>
    <w:rsid w:val="008A1B1C"/>
    <w:rsid w:val="008A4481"/>
    <w:rsid w:val="008B513B"/>
    <w:rsid w:val="008C171A"/>
    <w:rsid w:val="008C1F35"/>
    <w:rsid w:val="008C2DF0"/>
    <w:rsid w:val="008C35D0"/>
    <w:rsid w:val="008C464C"/>
    <w:rsid w:val="008D0FCA"/>
    <w:rsid w:val="008D3A0F"/>
    <w:rsid w:val="008E51D6"/>
    <w:rsid w:val="008F553B"/>
    <w:rsid w:val="008F585B"/>
    <w:rsid w:val="008F639D"/>
    <w:rsid w:val="008F7093"/>
    <w:rsid w:val="008F794B"/>
    <w:rsid w:val="00900F28"/>
    <w:rsid w:val="00901DB6"/>
    <w:rsid w:val="00905D24"/>
    <w:rsid w:val="00906B1F"/>
    <w:rsid w:val="009116BC"/>
    <w:rsid w:val="00914E4A"/>
    <w:rsid w:val="00915366"/>
    <w:rsid w:val="009174A8"/>
    <w:rsid w:val="0091779E"/>
    <w:rsid w:val="00921AC5"/>
    <w:rsid w:val="00922218"/>
    <w:rsid w:val="00925D64"/>
    <w:rsid w:val="0093229B"/>
    <w:rsid w:val="00936F99"/>
    <w:rsid w:val="009374DA"/>
    <w:rsid w:val="00942B39"/>
    <w:rsid w:val="00946DCA"/>
    <w:rsid w:val="00966D68"/>
    <w:rsid w:val="00967123"/>
    <w:rsid w:val="009803AD"/>
    <w:rsid w:val="00980BD0"/>
    <w:rsid w:val="009844B9"/>
    <w:rsid w:val="0098745A"/>
    <w:rsid w:val="00987D7E"/>
    <w:rsid w:val="009916CB"/>
    <w:rsid w:val="00992C36"/>
    <w:rsid w:val="009A0FBB"/>
    <w:rsid w:val="009A5D97"/>
    <w:rsid w:val="009A6447"/>
    <w:rsid w:val="009B2995"/>
    <w:rsid w:val="009B6723"/>
    <w:rsid w:val="009B6D3A"/>
    <w:rsid w:val="009C0F01"/>
    <w:rsid w:val="009C2EB3"/>
    <w:rsid w:val="009C4509"/>
    <w:rsid w:val="009C4DB3"/>
    <w:rsid w:val="009C54A7"/>
    <w:rsid w:val="009D57E5"/>
    <w:rsid w:val="009E0C66"/>
    <w:rsid w:val="009E0F67"/>
    <w:rsid w:val="009E4D2D"/>
    <w:rsid w:val="009F4EBB"/>
    <w:rsid w:val="009F6E6B"/>
    <w:rsid w:val="00A05E44"/>
    <w:rsid w:val="00A11EFA"/>
    <w:rsid w:val="00A13BA7"/>
    <w:rsid w:val="00A15E55"/>
    <w:rsid w:val="00A23209"/>
    <w:rsid w:val="00A23E73"/>
    <w:rsid w:val="00A265DE"/>
    <w:rsid w:val="00A272A6"/>
    <w:rsid w:val="00A27FB0"/>
    <w:rsid w:val="00A40BC3"/>
    <w:rsid w:val="00A4549F"/>
    <w:rsid w:val="00A537A1"/>
    <w:rsid w:val="00A53BE3"/>
    <w:rsid w:val="00A600B1"/>
    <w:rsid w:val="00A67DE8"/>
    <w:rsid w:val="00A7096E"/>
    <w:rsid w:val="00A70D02"/>
    <w:rsid w:val="00A7312E"/>
    <w:rsid w:val="00A74A7A"/>
    <w:rsid w:val="00A77694"/>
    <w:rsid w:val="00A80560"/>
    <w:rsid w:val="00A95EE3"/>
    <w:rsid w:val="00AB144D"/>
    <w:rsid w:val="00AB2967"/>
    <w:rsid w:val="00AB2D0F"/>
    <w:rsid w:val="00AB493E"/>
    <w:rsid w:val="00AB521F"/>
    <w:rsid w:val="00AB5433"/>
    <w:rsid w:val="00AB54F4"/>
    <w:rsid w:val="00AB5EC9"/>
    <w:rsid w:val="00AB68CB"/>
    <w:rsid w:val="00AB7470"/>
    <w:rsid w:val="00AB79BE"/>
    <w:rsid w:val="00AC3CDD"/>
    <w:rsid w:val="00AD08BB"/>
    <w:rsid w:val="00AD1FEA"/>
    <w:rsid w:val="00AD251A"/>
    <w:rsid w:val="00AE403A"/>
    <w:rsid w:val="00AE6EFF"/>
    <w:rsid w:val="00AF074C"/>
    <w:rsid w:val="00AF3E3B"/>
    <w:rsid w:val="00AF55B4"/>
    <w:rsid w:val="00AF5E11"/>
    <w:rsid w:val="00B03FFA"/>
    <w:rsid w:val="00B0684C"/>
    <w:rsid w:val="00B10638"/>
    <w:rsid w:val="00B14063"/>
    <w:rsid w:val="00B1731A"/>
    <w:rsid w:val="00B1772A"/>
    <w:rsid w:val="00B21B77"/>
    <w:rsid w:val="00B23AB7"/>
    <w:rsid w:val="00B25C42"/>
    <w:rsid w:val="00B304BF"/>
    <w:rsid w:val="00B30A34"/>
    <w:rsid w:val="00B370D1"/>
    <w:rsid w:val="00B46B82"/>
    <w:rsid w:val="00B51653"/>
    <w:rsid w:val="00B54341"/>
    <w:rsid w:val="00B54827"/>
    <w:rsid w:val="00B54882"/>
    <w:rsid w:val="00B605DD"/>
    <w:rsid w:val="00B63A63"/>
    <w:rsid w:val="00B65F61"/>
    <w:rsid w:val="00B74E39"/>
    <w:rsid w:val="00B80B84"/>
    <w:rsid w:val="00B81C27"/>
    <w:rsid w:val="00B86A1F"/>
    <w:rsid w:val="00B874C4"/>
    <w:rsid w:val="00B90A13"/>
    <w:rsid w:val="00B90EB7"/>
    <w:rsid w:val="00B9280F"/>
    <w:rsid w:val="00B952AB"/>
    <w:rsid w:val="00B955AB"/>
    <w:rsid w:val="00B97051"/>
    <w:rsid w:val="00BA0EA3"/>
    <w:rsid w:val="00BA3438"/>
    <w:rsid w:val="00BA41CC"/>
    <w:rsid w:val="00BA627F"/>
    <w:rsid w:val="00BB10A0"/>
    <w:rsid w:val="00BB4ACA"/>
    <w:rsid w:val="00BB6187"/>
    <w:rsid w:val="00BC0A93"/>
    <w:rsid w:val="00BC7F3B"/>
    <w:rsid w:val="00BD3C12"/>
    <w:rsid w:val="00BD4D39"/>
    <w:rsid w:val="00BD5180"/>
    <w:rsid w:val="00BD54F7"/>
    <w:rsid w:val="00BD5A99"/>
    <w:rsid w:val="00BE23C0"/>
    <w:rsid w:val="00BF7265"/>
    <w:rsid w:val="00C0246D"/>
    <w:rsid w:val="00C05805"/>
    <w:rsid w:val="00C069AF"/>
    <w:rsid w:val="00C07A8A"/>
    <w:rsid w:val="00C263CD"/>
    <w:rsid w:val="00C272EF"/>
    <w:rsid w:val="00C27B17"/>
    <w:rsid w:val="00C27D1A"/>
    <w:rsid w:val="00C27FE5"/>
    <w:rsid w:val="00C300D6"/>
    <w:rsid w:val="00C30833"/>
    <w:rsid w:val="00C35EAB"/>
    <w:rsid w:val="00C40904"/>
    <w:rsid w:val="00C43F64"/>
    <w:rsid w:val="00C4640A"/>
    <w:rsid w:val="00C65E9C"/>
    <w:rsid w:val="00C74800"/>
    <w:rsid w:val="00C86C60"/>
    <w:rsid w:val="00C901DF"/>
    <w:rsid w:val="00C91942"/>
    <w:rsid w:val="00C924EE"/>
    <w:rsid w:val="00C947DF"/>
    <w:rsid w:val="00C95297"/>
    <w:rsid w:val="00CA3436"/>
    <w:rsid w:val="00CA44F2"/>
    <w:rsid w:val="00CB1533"/>
    <w:rsid w:val="00CB19C0"/>
    <w:rsid w:val="00CB3316"/>
    <w:rsid w:val="00CB49F5"/>
    <w:rsid w:val="00CB4A67"/>
    <w:rsid w:val="00CC0BC6"/>
    <w:rsid w:val="00CC1B6A"/>
    <w:rsid w:val="00CC5023"/>
    <w:rsid w:val="00CC56B1"/>
    <w:rsid w:val="00CC6E49"/>
    <w:rsid w:val="00CD04A5"/>
    <w:rsid w:val="00CD252C"/>
    <w:rsid w:val="00CD3C3A"/>
    <w:rsid w:val="00CD64D5"/>
    <w:rsid w:val="00CD6BB3"/>
    <w:rsid w:val="00CF1644"/>
    <w:rsid w:val="00CF7C87"/>
    <w:rsid w:val="00D01C6F"/>
    <w:rsid w:val="00D01F6E"/>
    <w:rsid w:val="00D107CD"/>
    <w:rsid w:val="00D12BF4"/>
    <w:rsid w:val="00D12C8D"/>
    <w:rsid w:val="00D12CE6"/>
    <w:rsid w:val="00D3264A"/>
    <w:rsid w:val="00D37370"/>
    <w:rsid w:val="00D3765D"/>
    <w:rsid w:val="00D40574"/>
    <w:rsid w:val="00D41DAE"/>
    <w:rsid w:val="00D42749"/>
    <w:rsid w:val="00D50458"/>
    <w:rsid w:val="00D52486"/>
    <w:rsid w:val="00D54653"/>
    <w:rsid w:val="00D555A2"/>
    <w:rsid w:val="00D559F3"/>
    <w:rsid w:val="00D60DA1"/>
    <w:rsid w:val="00D65277"/>
    <w:rsid w:val="00D67357"/>
    <w:rsid w:val="00D67920"/>
    <w:rsid w:val="00D76AA9"/>
    <w:rsid w:val="00D803B6"/>
    <w:rsid w:val="00D90602"/>
    <w:rsid w:val="00D97457"/>
    <w:rsid w:val="00DA3E3E"/>
    <w:rsid w:val="00DA6086"/>
    <w:rsid w:val="00DA72D5"/>
    <w:rsid w:val="00DB639B"/>
    <w:rsid w:val="00DB6605"/>
    <w:rsid w:val="00DC07D7"/>
    <w:rsid w:val="00DC42D5"/>
    <w:rsid w:val="00DC43E7"/>
    <w:rsid w:val="00DC6FC8"/>
    <w:rsid w:val="00DC7AD4"/>
    <w:rsid w:val="00DD2456"/>
    <w:rsid w:val="00DD6AAF"/>
    <w:rsid w:val="00DD7C9F"/>
    <w:rsid w:val="00DE3124"/>
    <w:rsid w:val="00DF39FD"/>
    <w:rsid w:val="00DF411C"/>
    <w:rsid w:val="00DF7C6B"/>
    <w:rsid w:val="00DF7CC1"/>
    <w:rsid w:val="00E055C8"/>
    <w:rsid w:val="00E10A3A"/>
    <w:rsid w:val="00E16325"/>
    <w:rsid w:val="00E17EE2"/>
    <w:rsid w:val="00E236AC"/>
    <w:rsid w:val="00E2653D"/>
    <w:rsid w:val="00E3350A"/>
    <w:rsid w:val="00E41698"/>
    <w:rsid w:val="00E45212"/>
    <w:rsid w:val="00E47C9B"/>
    <w:rsid w:val="00E513FD"/>
    <w:rsid w:val="00E569A0"/>
    <w:rsid w:val="00E6206F"/>
    <w:rsid w:val="00E630C8"/>
    <w:rsid w:val="00E638FA"/>
    <w:rsid w:val="00E71396"/>
    <w:rsid w:val="00E803E4"/>
    <w:rsid w:val="00E81C3E"/>
    <w:rsid w:val="00E8526B"/>
    <w:rsid w:val="00E85FE2"/>
    <w:rsid w:val="00E87CEC"/>
    <w:rsid w:val="00E92632"/>
    <w:rsid w:val="00E96508"/>
    <w:rsid w:val="00E9728D"/>
    <w:rsid w:val="00EA1BE2"/>
    <w:rsid w:val="00EA3088"/>
    <w:rsid w:val="00EB05C6"/>
    <w:rsid w:val="00EB5269"/>
    <w:rsid w:val="00EB74C7"/>
    <w:rsid w:val="00EC3389"/>
    <w:rsid w:val="00EC3E5B"/>
    <w:rsid w:val="00ED4B84"/>
    <w:rsid w:val="00ED4E43"/>
    <w:rsid w:val="00ED6F20"/>
    <w:rsid w:val="00EE0C95"/>
    <w:rsid w:val="00EE1171"/>
    <w:rsid w:val="00EE3EC1"/>
    <w:rsid w:val="00EF1B5C"/>
    <w:rsid w:val="00EF5855"/>
    <w:rsid w:val="00EF6104"/>
    <w:rsid w:val="00F03033"/>
    <w:rsid w:val="00F0397E"/>
    <w:rsid w:val="00F0681B"/>
    <w:rsid w:val="00F07ECE"/>
    <w:rsid w:val="00F15651"/>
    <w:rsid w:val="00F227A2"/>
    <w:rsid w:val="00F23B7A"/>
    <w:rsid w:val="00F300F0"/>
    <w:rsid w:val="00F31C70"/>
    <w:rsid w:val="00F347A2"/>
    <w:rsid w:val="00F34AB1"/>
    <w:rsid w:val="00F35ACD"/>
    <w:rsid w:val="00F35D88"/>
    <w:rsid w:val="00F36D1E"/>
    <w:rsid w:val="00F42EFC"/>
    <w:rsid w:val="00F44520"/>
    <w:rsid w:val="00F45E5A"/>
    <w:rsid w:val="00F4636E"/>
    <w:rsid w:val="00F508C4"/>
    <w:rsid w:val="00F53A49"/>
    <w:rsid w:val="00F579B0"/>
    <w:rsid w:val="00F72DDC"/>
    <w:rsid w:val="00F74B0C"/>
    <w:rsid w:val="00F76EA8"/>
    <w:rsid w:val="00F82D98"/>
    <w:rsid w:val="00F83F1A"/>
    <w:rsid w:val="00F84ADA"/>
    <w:rsid w:val="00F8615D"/>
    <w:rsid w:val="00F86786"/>
    <w:rsid w:val="00F869F4"/>
    <w:rsid w:val="00F9552E"/>
    <w:rsid w:val="00FA2375"/>
    <w:rsid w:val="00FA3343"/>
    <w:rsid w:val="00FA3E84"/>
    <w:rsid w:val="00FA70AE"/>
    <w:rsid w:val="00FB5970"/>
    <w:rsid w:val="00FB603E"/>
    <w:rsid w:val="00FC0839"/>
    <w:rsid w:val="00FC46AB"/>
    <w:rsid w:val="00FD102D"/>
    <w:rsid w:val="00FD5BEE"/>
    <w:rsid w:val="00FE10CB"/>
    <w:rsid w:val="00FE4EF5"/>
    <w:rsid w:val="00FF07A7"/>
    <w:rsid w:val="00FF42FD"/>
    <w:rsid w:val="00FF5947"/>
    <w:rsid w:val="05ADF050"/>
    <w:rsid w:val="08201E48"/>
    <w:rsid w:val="092B014E"/>
    <w:rsid w:val="09FBCF76"/>
    <w:rsid w:val="0B65D8D1"/>
    <w:rsid w:val="0B6D5A97"/>
    <w:rsid w:val="0EB69BD2"/>
    <w:rsid w:val="1452C853"/>
    <w:rsid w:val="173EC9DB"/>
    <w:rsid w:val="23E1726A"/>
    <w:rsid w:val="300145FB"/>
    <w:rsid w:val="31E2D4A2"/>
    <w:rsid w:val="3282F5EA"/>
    <w:rsid w:val="3674256B"/>
    <w:rsid w:val="3697FB0E"/>
    <w:rsid w:val="36BDE438"/>
    <w:rsid w:val="3B2B6EAF"/>
    <w:rsid w:val="3C44CA6E"/>
    <w:rsid w:val="42C6E17F"/>
    <w:rsid w:val="4432F2EA"/>
    <w:rsid w:val="4631A873"/>
    <w:rsid w:val="4A3539C3"/>
    <w:rsid w:val="4F397BC4"/>
    <w:rsid w:val="6A649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51529B"/>
  <w15:chartTrackingRefBased/>
  <w15:docId w15:val="{4136C7F4-6C54-48DA-A254-C49F90D84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D504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2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4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3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5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paragraph" w:customStyle="1" w:styleId="msonormal0">
    <w:name w:val="msonormal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AB2967"/>
  </w:style>
  <w:style w:type="character" w:customStyle="1" w:styleId="normaltextrun">
    <w:name w:val="normaltextrun"/>
    <w:basedOn w:val="Standardnpsmoodstavce"/>
    <w:rsid w:val="00AB2967"/>
  </w:style>
  <w:style w:type="character" w:customStyle="1" w:styleId="eop">
    <w:name w:val="eop"/>
    <w:basedOn w:val="Standardnpsmoodstavce"/>
    <w:rsid w:val="00AB2967"/>
  </w:style>
  <w:style w:type="character" w:customStyle="1" w:styleId="pagebreakblob">
    <w:name w:val="pagebreakblob"/>
    <w:basedOn w:val="Standardnpsmoodstavce"/>
    <w:rsid w:val="00AB2967"/>
  </w:style>
  <w:style w:type="character" w:customStyle="1" w:styleId="pagebreakborderspan">
    <w:name w:val="pagebreakborderspan"/>
    <w:basedOn w:val="Standardnpsmoodstavce"/>
    <w:rsid w:val="00AB2967"/>
  </w:style>
  <w:style w:type="character" w:customStyle="1" w:styleId="pagebreaktextspan">
    <w:name w:val="pagebreaktextspan"/>
    <w:basedOn w:val="Standardnpsmoodstavce"/>
    <w:rsid w:val="00AB2967"/>
  </w:style>
  <w:style w:type="character" w:customStyle="1" w:styleId="contextualspellingandgrammarerror">
    <w:name w:val="contextualspellingandgrammarerror"/>
    <w:basedOn w:val="Standardnpsmoodstavce"/>
    <w:rsid w:val="00AB2967"/>
  </w:style>
  <w:style w:type="character" w:customStyle="1" w:styleId="fieldrange">
    <w:name w:val="fieldrange"/>
    <w:basedOn w:val="Standardnpsmoodstavce"/>
    <w:rsid w:val="00AB2967"/>
  </w:style>
  <w:style w:type="paragraph" w:customStyle="1" w:styleId="outlineelement">
    <w:name w:val="outlineelement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abrun">
    <w:name w:val="tabrun"/>
    <w:basedOn w:val="Standardnpsmoodstavce"/>
    <w:rsid w:val="00AB2967"/>
  </w:style>
  <w:style w:type="character" w:customStyle="1" w:styleId="tabchar">
    <w:name w:val="tabchar"/>
    <w:basedOn w:val="Standardnpsmoodstavce"/>
    <w:rsid w:val="00AB2967"/>
  </w:style>
  <w:style w:type="character" w:customStyle="1" w:styleId="tableaderchars">
    <w:name w:val="tableaderchars"/>
    <w:basedOn w:val="Standardnpsmoodstavce"/>
    <w:rsid w:val="00AB2967"/>
  </w:style>
  <w:style w:type="character" w:customStyle="1" w:styleId="spellingerror">
    <w:name w:val="spellingerror"/>
    <w:basedOn w:val="Standardnpsmoodstavce"/>
    <w:rsid w:val="00DA72D5"/>
  </w:style>
  <w:style w:type="paragraph" w:customStyle="1" w:styleId="slolnku">
    <w:name w:val="Číslo článku"/>
    <w:basedOn w:val="Normln"/>
    <w:next w:val="Normln"/>
    <w:rsid w:val="009374DA"/>
    <w:pPr>
      <w:keepNext/>
      <w:numPr>
        <w:numId w:val="7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1sl">
    <w:name w:val="Text odst.1čísl"/>
    <w:basedOn w:val="Normln"/>
    <w:rsid w:val="009374DA"/>
    <w:pPr>
      <w:numPr>
        <w:ilvl w:val="1"/>
        <w:numId w:val="7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2slovan">
    <w:name w:val="Text odst.2 číslovaný"/>
    <w:basedOn w:val="Textodst1sl"/>
    <w:rsid w:val="009374DA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9374DA"/>
    <w:pPr>
      <w:numPr>
        <w:ilvl w:val="3"/>
      </w:numPr>
      <w:tabs>
        <w:tab w:val="clear" w:pos="902"/>
        <w:tab w:val="num" w:pos="720"/>
      </w:tabs>
      <w:spacing w:before="0"/>
      <w:ind w:left="720" w:hanging="360"/>
      <w:outlineLvl w:val="3"/>
    </w:pPr>
  </w:style>
  <w:style w:type="character" w:styleId="Nevyeenzmnka">
    <w:name w:val="Unresolved Mention"/>
    <w:basedOn w:val="Standardnpsmoodstavce"/>
    <w:uiPriority w:val="99"/>
    <w:semiHidden/>
    <w:unhideWhenUsed/>
    <w:rsid w:val="00F0303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7D34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50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5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9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341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0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5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28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1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9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5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3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0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1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5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4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2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0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1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4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9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3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2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0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8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2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6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69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93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6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4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6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5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0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2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2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62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8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9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8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8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93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77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92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1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9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0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27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8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9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14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7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1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45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9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7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7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5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5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8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0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5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0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0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96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35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3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0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7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3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3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85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19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8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4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6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1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7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7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1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95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43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6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3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9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6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74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48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8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6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3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0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3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4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82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03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8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1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6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6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2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9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0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7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7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93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0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7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55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6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43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0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5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73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5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6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53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8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27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9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9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8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1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xc4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xc4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document_public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uspceapi.digitalita.cz/swagger/index.htm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cmanage.sharepoint.com/DMS/Kontrakt/ZAK_2025_250/Projekt/ZAK_2025_250_011%20-%20Most%20ev.%C4%8D.356-001%20Radim/Realizace/ZD/P%C5%99%C3%ADloha%20e)%20Technick%C3%A1%20specifikace.dotx?OR=81dd2b71-fb82-4b33-ac71-fed46bf0f87a&amp;CID=f317dda1-f050-e000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1" ma:contentTypeDescription="Vytvoří nový dokument" ma:contentTypeScope="" ma:versionID="cbeaa71c683a3eea06cc39fd60db81b1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55d3517b75a320f199b3ca9704732c91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  <xsd:element ref="ns3:P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  <xsd:element name="PM" ma:index="41" nillable="true" ma:displayName="PM" ma:format="Dropdown" ma:list="UserInfo" ma:SharePointGroup="0" ma:internalName="PM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  <PM xmlns="1b0a2e31-377b-4a4f-8b74-191dd8e2e1a2">
      <UserInfo>
        <DisplayName/>
        <AccountId xsi:nil="true"/>
        <AccountType/>
      </UserInfo>
    </PM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308853-39E7-41EA-8CA1-F938E8834B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B2902B-4807-4A5E-B78F-B5CB249645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4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P%C5%99%C3%ADloha%20e)%20Technick%C3%A1%20specifikace.dotx?OR=81dd2b71-fb82-4b33-ac71-fed46bf0f87a&amp;CID=f317dda1-f050-e000</Template>
  <TotalTime>10</TotalTime>
  <Pages>15</Pages>
  <Words>4158</Words>
  <Characters>24537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28638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Zach</dc:creator>
  <cp:keywords/>
  <dc:description/>
  <cp:lastModifiedBy>Lukáš Zach</cp:lastModifiedBy>
  <cp:revision>1</cp:revision>
  <cp:lastPrinted>2019-03-08T21:33:00Z</cp:lastPrinted>
  <dcterms:created xsi:type="dcterms:W3CDTF">2025-11-26T08:50:00Z</dcterms:created>
  <dcterms:modified xsi:type="dcterms:W3CDTF">2025-11-26T09:04:00Z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